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63E0" w:rsidRPr="00506A7A" w:rsidRDefault="00531CFE" w:rsidP="00531CFE">
      <w:pPr>
        <w:jc w:val="center"/>
        <w:rPr>
          <w:b/>
          <w:sz w:val="40"/>
          <w:szCs w:val="40"/>
          <w:u w:val="single"/>
        </w:rPr>
      </w:pPr>
      <w:r w:rsidRPr="00506A7A">
        <w:rPr>
          <w:b/>
          <w:sz w:val="40"/>
          <w:szCs w:val="40"/>
          <w:u w:val="single"/>
        </w:rPr>
        <w:t>PC-Retro Manual</w:t>
      </w:r>
      <w:r w:rsidR="00464EB6">
        <w:rPr>
          <w:b/>
          <w:sz w:val="40"/>
          <w:szCs w:val="40"/>
          <w:u w:val="single"/>
        </w:rPr>
        <w:t>: MTM Scientific, Inc.</w:t>
      </w:r>
    </w:p>
    <w:p w:rsidR="00850244" w:rsidRDefault="00850244" w:rsidP="00C221EB">
      <w:pPr>
        <w:jc w:val="center"/>
        <w:rPr>
          <w:b/>
          <w:i/>
          <w:szCs w:val="28"/>
        </w:rPr>
      </w:pPr>
    </w:p>
    <w:p w:rsidR="00C221EB" w:rsidRPr="00506A7A" w:rsidRDefault="00506A7A" w:rsidP="00C221EB">
      <w:pPr>
        <w:jc w:val="center"/>
        <w:rPr>
          <w:b/>
          <w:i/>
          <w:szCs w:val="28"/>
          <w:u w:val="single"/>
        </w:rPr>
      </w:pPr>
      <w:r>
        <w:rPr>
          <w:b/>
          <w:i/>
          <w:szCs w:val="28"/>
          <w:u w:val="single"/>
        </w:rPr>
        <w:t xml:space="preserve">Remember: </w:t>
      </w:r>
      <w:r w:rsidR="00C221EB" w:rsidRPr="00506A7A">
        <w:rPr>
          <w:b/>
          <w:i/>
          <w:szCs w:val="28"/>
          <w:u w:val="single"/>
        </w:rPr>
        <w:t>The PC-Retro is a</w:t>
      </w:r>
      <w:r w:rsidR="003E7962">
        <w:rPr>
          <w:b/>
          <w:i/>
          <w:szCs w:val="28"/>
          <w:u w:val="single"/>
        </w:rPr>
        <w:t xml:space="preserve"> </w:t>
      </w:r>
      <w:r w:rsidR="00C221EB" w:rsidRPr="00506A7A">
        <w:rPr>
          <w:b/>
          <w:i/>
          <w:szCs w:val="28"/>
          <w:u w:val="single"/>
        </w:rPr>
        <w:t>copy of the original</w:t>
      </w:r>
      <w:r w:rsidR="00924DB3" w:rsidRPr="00506A7A">
        <w:rPr>
          <w:b/>
          <w:i/>
          <w:szCs w:val="28"/>
          <w:u w:val="single"/>
        </w:rPr>
        <w:t xml:space="preserve"> IBM </w:t>
      </w:r>
      <w:r w:rsidR="003E7962">
        <w:rPr>
          <w:b/>
          <w:i/>
          <w:szCs w:val="28"/>
          <w:u w:val="single"/>
        </w:rPr>
        <w:t xml:space="preserve">5150 </w:t>
      </w:r>
      <w:r w:rsidR="00924DB3" w:rsidRPr="00506A7A">
        <w:rPr>
          <w:b/>
          <w:i/>
          <w:szCs w:val="28"/>
          <w:u w:val="single"/>
        </w:rPr>
        <w:t>PC</w:t>
      </w:r>
    </w:p>
    <w:p w:rsidR="00506A7A" w:rsidRDefault="00506A7A" w:rsidP="00531CFE">
      <w:pPr>
        <w:jc w:val="center"/>
        <w:rPr>
          <w:i/>
          <w:szCs w:val="28"/>
        </w:rPr>
      </w:pPr>
    </w:p>
    <w:p w:rsidR="00C221EB" w:rsidRDefault="00C221EB" w:rsidP="00531CFE">
      <w:pPr>
        <w:jc w:val="center"/>
        <w:rPr>
          <w:i/>
          <w:szCs w:val="28"/>
        </w:rPr>
      </w:pPr>
      <w:r>
        <w:rPr>
          <w:i/>
          <w:szCs w:val="28"/>
        </w:rPr>
        <w:t xml:space="preserve">Consequently: All manuals, documents, drawings and instructions for the original IBM 5150 PC and 64/256K motherboard </w:t>
      </w:r>
      <w:r w:rsidR="00464EB6">
        <w:rPr>
          <w:i/>
          <w:szCs w:val="28"/>
        </w:rPr>
        <w:t>apply</w:t>
      </w:r>
      <w:r w:rsidR="00924DB3">
        <w:rPr>
          <w:i/>
          <w:szCs w:val="28"/>
        </w:rPr>
        <w:t xml:space="preserve"> to the PC-Retro.</w:t>
      </w:r>
    </w:p>
    <w:p w:rsidR="00C221EB" w:rsidRDefault="00C221EB" w:rsidP="00531CFE">
      <w:pPr>
        <w:jc w:val="center"/>
        <w:rPr>
          <w:i/>
          <w:szCs w:val="28"/>
        </w:rPr>
      </w:pPr>
    </w:p>
    <w:p w:rsidR="00531CFE" w:rsidRDefault="00531CFE" w:rsidP="00531CFE">
      <w:pPr>
        <w:jc w:val="center"/>
        <w:rPr>
          <w:b/>
          <w:u w:val="single"/>
        </w:rPr>
      </w:pPr>
    </w:p>
    <w:p w:rsidR="00531CFE" w:rsidRDefault="00531CFE" w:rsidP="00531CFE">
      <w:pPr>
        <w:jc w:val="both"/>
        <w:rPr>
          <w:u w:val="single"/>
        </w:rPr>
      </w:pPr>
      <w:r w:rsidRPr="00531CFE">
        <w:rPr>
          <w:u w:val="single"/>
        </w:rPr>
        <w:t>Introduction</w:t>
      </w:r>
    </w:p>
    <w:p w:rsidR="00531CFE" w:rsidRDefault="00531CFE" w:rsidP="00531CFE">
      <w:pPr>
        <w:jc w:val="both"/>
        <w:rPr>
          <w:u w:val="single"/>
        </w:rPr>
      </w:pPr>
    </w:p>
    <w:p w:rsidR="00251A53" w:rsidRDefault="00531CFE" w:rsidP="00531CFE">
      <w:pPr>
        <w:jc w:val="both"/>
      </w:pPr>
      <w:r>
        <w:t>The PC-Retro is a kit for building a clone of the IBM 5150 PC Computer, which was first released in early 1980’s.  The computer is based on the 8088 CPU.</w:t>
      </w:r>
      <w:r w:rsidR="00251A53">
        <w:t xml:space="preserve">  The motherboard memory range is 64KB to 256KB.  The form factor, layout and operation of the PC-Retro is identical to the original IBM PC.  The BIOS ROM supplied with this kit is known as the ‘Anonymous BIOS’ because it is an open source version with enhanced features. (The original IBM 10/27/1982 BIOS will also work with the PC-Retro.</w:t>
      </w:r>
      <w:r w:rsidR="00850244">
        <w:t xml:space="preserve">  It was not provided because of the copyright.</w:t>
      </w:r>
      <w:r w:rsidR="00251A53">
        <w:t>)</w:t>
      </w:r>
    </w:p>
    <w:p w:rsidR="00251A53" w:rsidRDefault="00251A53" w:rsidP="00531CFE">
      <w:pPr>
        <w:jc w:val="both"/>
      </w:pPr>
    </w:p>
    <w:p w:rsidR="005E34A5" w:rsidRDefault="00251A53" w:rsidP="00531CFE">
      <w:pPr>
        <w:jc w:val="both"/>
      </w:pPr>
      <w:r>
        <w:t>Construction and operation of the the PC-Retro Kit is an advanced electronic hobbyist project.  No refunds will be made after kit construction begins.</w:t>
      </w:r>
      <w:r w:rsidR="00947E02">
        <w:t xml:space="preserve">  We are also not able to provide individualized technical assistance, however there is an active user forum support group at the Vintage Computer Forum (VCF).</w:t>
      </w:r>
    </w:p>
    <w:p w:rsidR="005E34A5" w:rsidRDefault="005E34A5" w:rsidP="00531CFE">
      <w:pPr>
        <w:jc w:val="both"/>
      </w:pPr>
    </w:p>
    <w:p w:rsidR="005E34A5" w:rsidRDefault="005E34A5" w:rsidP="00531CFE">
      <w:pPr>
        <w:jc w:val="both"/>
      </w:pPr>
      <w:r w:rsidRPr="005E34A5">
        <w:rPr>
          <w:u w:val="single"/>
        </w:rPr>
        <w:t>Kit Contents</w:t>
      </w:r>
      <w:r w:rsidR="00251A53" w:rsidRPr="005E34A5">
        <w:rPr>
          <w:u w:val="single"/>
        </w:rPr>
        <w:t xml:space="preserve"> </w:t>
      </w:r>
    </w:p>
    <w:p w:rsidR="005E34A5" w:rsidRDefault="005E34A5" w:rsidP="00531CFE">
      <w:pPr>
        <w:jc w:val="both"/>
      </w:pPr>
    </w:p>
    <w:p w:rsidR="00531CFE" w:rsidRDefault="005E34A5" w:rsidP="00531CFE">
      <w:pPr>
        <w:jc w:val="both"/>
      </w:pPr>
      <w:r>
        <w:t>The standard kit contents are shown in Figure 1.  The main components are the Motherboard PCB, IC Socket Kit, IC Chip Kit, Resistor Kit, Capacitor Kit and Hardware Kit.</w:t>
      </w:r>
      <w:r w:rsidR="00251A53" w:rsidRPr="005E34A5">
        <w:t xml:space="preserve"> </w:t>
      </w:r>
    </w:p>
    <w:p w:rsidR="00F60778" w:rsidRDefault="00F60778" w:rsidP="00531CFE">
      <w:pPr>
        <w:jc w:val="both"/>
      </w:pPr>
    </w:p>
    <w:p w:rsidR="00F60778" w:rsidRDefault="00F60778" w:rsidP="00531CFE">
      <w:pPr>
        <w:jc w:val="both"/>
      </w:pPr>
      <w:r>
        <w:t xml:space="preserve">Optional kits available are: Memory Upgrade Kit and the ROM Upgrade Kit </w:t>
      </w:r>
    </w:p>
    <w:p w:rsidR="001F19B9" w:rsidRDefault="001F19B9" w:rsidP="00531CFE">
      <w:pPr>
        <w:jc w:val="both"/>
      </w:pPr>
    </w:p>
    <w:p w:rsidR="001F19B9" w:rsidRDefault="001F19B9" w:rsidP="00531CFE">
      <w:pPr>
        <w:jc w:val="both"/>
        <w:rPr>
          <w:u w:val="single"/>
        </w:rPr>
      </w:pPr>
      <w:r w:rsidRPr="001F19B9">
        <w:rPr>
          <w:u w:val="single"/>
        </w:rPr>
        <w:t>Kit Assembly</w:t>
      </w:r>
    </w:p>
    <w:p w:rsidR="001F19B9" w:rsidRDefault="001F19B9" w:rsidP="00531CFE">
      <w:pPr>
        <w:jc w:val="both"/>
        <w:rPr>
          <w:u w:val="single"/>
        </w:rPr>
      </w:pPr>
    </w:p>
    <w:p w:rsidR="001F19B9" w:rsidRDefault="001F19B9" w:rsidP="00531CFE">
      <w:pPr>
        <w:jc w:val="both"/>
      </w:pPr>
      <w:r>
        <w:t>Kit construction requires</w:t>
      </w:r>
      <w:r w:rsidR="001D52A1">
        <w:t xml:space="preserve"> the usual assortment of quality</w:t>
      </w:r>
      <w:r>
        <w:t xml:space="preserve"> electronic assembly tools</w:t>
      </w:r>
      <w:r w:rsidR="001D52A1">
        <w:t>:</w:t>
      </w:r>
      <w:r>
        <w:t xml:space="preserve">  Most notably a fine-tipped soldering iron, electronic grade rosin</w:t>
      </w:r>
      <w:r w:rsidR="006C572A">
        <w:t xml:space="preserve"> core</w:t>
      </w:r>
      <w:r>
        <w:t xml:space="preserve"> solder, hand tools, a multimeter, static-safe work surface and a small bench vise.  We advise that you work slowly, carefully and methodically</w:t>
      </w:r>
      <w:r w:rsidR="001D52A1">
        <w:t>…</w:t>
      </w:r>
      <w:r w:rsidR="006C572A">
        <w:t xml:space="preserve"> </w:t>
      </w:r>
      <w:r>
        <w:t>assembly mistakes are very difficult to detect after-the-fact.</w:t>
      </w:r>
    </w:p>
    <w:p w:rsidR="004C6835" w:rsidRDefault="004C6835" w:rsidP="00531CFE">
      <w:pPr>
        <w:jc w:val="both"/>
      </w:pPr>
    </w:p>
    <w:p w:rsidR="004C6835" w:rsidRDefault="004C6835" w:rsidP="00531CFE">
      <w:pPr>
        <w:jc w:val="both"/>
      </w:pPr>
      <w:r>
        <w:lastRenderedPageBreak/>
        <w:t>The construction sequence we suggest is as follows:</w:t>
      </w:r>
    </w:p>
    <w:p w:rsidR="004C6835" w:rsidRDefault="004C6835" w:rsidP="004C6835">
      <w:pPr>
        <w:pStyle w:val="ListParagraph"/>
        <w:numPr>
          <w:ilvl w:val="0"/>
          <w:numId w:val="1"/>
        </w:numPr>
        <w:jc w:val="both"/>
      </w:pPr>
      <w:r>
        <w:t>Install the IC Sockets</w:t>
      </w:r>
      <w:r w:rsidR="00F60778">
        <w:t xml:space="preserve"> (Pay attention to the orientation</w:t>
      </w:r>
      <w:r w:rsidR="007D30DD">
        <w:t>, No socket U-100</w:t>
      </w:r>
      <w:r w:rsidR="00F60778">
        <w:t>)</w:t>
      </w:r>
    </w:p>
    <w:p w:rsidR="004C6835" w:rsidRDefault="004C6835" w:rsidP="004C6835">
      <w:pPr>
        <w:pStyle w:val="ListParagraph"/>
        <w:numPr>
          <w:ilvl w:val="0"/>
          <w:numId w:val="1"/>
        </w:numPr>
        <w:jc w:val="both"/>
      </w:pPr>
      <w:r>
        <w:t>Install the resistors</w:t>
      </w:r>
      <w:r w:rsidR="00F60778">
        <w:t xml:space="preserve"> (Check resistors with a multimeter before installing.)</w:t>
      </w:r>
    </w:p>
    <w:p w:rsidR="004C6835" w:rsidRDefault="004C6835" w:rsidP="004C6835">
      <w:pPr>
        <w:pStyle w:val="ListParagraph"/>
        <w:numPr>
          <w:ilvl w:val="0"/>
          <w:numId w:val="1"/>
        </w:numPr>
        <w:jc w:val="both"/>
      </w:pPr>
      <w:r>
        <w:t>Install the capacitors</w:t>
      </w:r>
      <w:r w:rsidR="00366DB7">
        <w:t xml:space="preserve"> (Use the photo of Figure </w:t>
      </w:r>
      <w:r w:rsidR="00464EB6">
        <w:t>4 thru 7</w:t>
      </w:r>
      <w:r w:rsidR="00366DB7">
        <w:t xml:space="preserve"> as a guide.)</w:t>
      </w:r>
    </w:p>
    <w:p w:rsidR="004C6835" w:rsidRDefault="004C6835" w:rsidP="004C6835">
      <w:pPr>
        <w:pStyle w:val="ListParagraph"/>
        <w:numPr>
          <w:ilvl w:val="0"/>
          <w:numId w:val="1"/>
        </w:numPr>
        <w:jc w:val="both"/>
      </w:pPr>
      <w:r>
        <w:t>Install the connectors and miscellaneous hardware</w:t>
      </w:r>
      <w:r w:rsidR="00464EB6">
        <w:t>.</w:t>
      </w:r>
    </w:p>
    <w:p w:rsidR="004C6835" w:rsidRDefault="00464EB6" w:rsidP="004C6835">
      <w:pPr>
        <w:pStyle w:val="ListParagraph"/>
        <w:numPr>
          <w:ilvl w:val="0"/>
          <w:numId w:val="1"/>
        </w:numPr>
        <w:jc w:val="both"/>
      </w:pPr>
      <w:r>
        <w:t>And finally</w:t>
      </w:r>
      <w:r w:rsidR="004C6835">
        <w:t>, insert the IC Chips</w:t>
      </w:r>
      <w:r w:rsidR="00F60778">
        <w:t xml:space="preserve"> (Pay</w:t>
      </w:r>
      <w:r>
        <w:t>ing</w:t>
      </w:r>
      <w:r w:rsidR="00F60778">
        <w:t xml:space="preserve"> attention to the orientation.)</w:t>
      </w:r>
    </w:p>
    <w:p w:rsidR="004C6835" w:rsidRDefault="004C6835" w:rsidP="004C6835">
      <w:pPr>
        <w:jc w:val="both"/>
      </w:pPr>
    </w:p>
    <w:p w:rsidR="00644FA9" w:rsidRDefault="00532BC4" w:rsidP="00644FA9">
      <w:r>
        <w:rPr>
          <w:noProof/>
        </w:rPr>
        <mc:AlternateContent>
          <mc:Choice Requires="wps">
            <w:drawing>
              <wp:anchor distT="0" distB="0" distL="114300" distR="114300" simplePos="0" relativeHeight="251659264" behindDoc="0" locked="0" layoutInCell="1" allowOverlap="1">
                <wp:simplePos x="0" y="0"/>
                <wp:positionH relativeFrom="column">
                  <wp:posOffset>2978150</wp:posOffset>
                </wp:positionH>
                <wp:positionV relativeFrom="paragraph">
                  <wp:posOffset>264651</wp:posOffset>
                </wp:positionV>
                <wp:extent cx="793630" cy="799381"/>
                <wp:effectExtent l="0" t="0" r="26035" b="0"/>
                <wp:wrapNone/>
                <wp:docPr id="5" name="Circular Arrow 5"/>
                <wp:cNvGraphicFramePr/>
                <a:graphic xmlns:a="http://schemas.openxmlformats.org/drawingml/2006/main">
                  <a:graphicData uri="http://schemas.microsoft.com/office/word/2010/wordprocessingShape">
                    <wps:wsp>
                      <wps:cNvSpPr/>
                      <wps:spPr>
                        <a:xfrm>
                          <a:off x="0" y="0"/>
                          <a:ext cx="793630" cy="799381"/>
                        </a:xfrm>
                        <a:prstGeom prst="circular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ircular Arrow 5" o:spid="_x0000_s1026" style="position:absolute;margin-left:234.5pt;margin-top:20.85pt;width:62.5pt;height:62.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93630,799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" path="m49602,399691c49602,225603,176468,77964,347366,53171,518855,28292,682289,134686,730383,302510r47253,-1l694426,399690,579228,302509r46235,c579567,192005,462812,129777,346763,153967,231505,177992,148807,280646,148807,399690r-99205,1xe" fillcolor="#4f81bd [3204]" strokecolor="#243f60 [1604]" strokeweight="2pt">
                <v:path arrowok="t" o:connecttype="custom" o:connectlocs="49602,399691;347366,53171;730383,302510;777636,302509;694426,399690;579228,302509;625463,302509;346763,153967;148807,399690;49602,399691" o:connectangles="0,0,0,0,0,0,0,0,0,0"/>
              </v:shape>
            </w:pict>
          </mc:Fallback>
        </mc:AlternateContent>
      </w:r>
      <w:r w:rsidR="00644FA9">
        <w:rPr>
          <w:noProof/>
        </w:rPr>
        <w:drawing>
          <wp:inline distT="0" distB="0" distL="0" distR="0">
            <wp:extent cx="2409825" cy="1057910"/>
            <wp:effectExtent l="0" t="0" r="9525" b="8890"/>
            <wp:docPr id="3" name="Picture 3" descr="DSC00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DSC00170.JPG"/>
                    <pic:cNvPicPr>
                      <a:picLocks noChangeAspect="1" noChangeArrowheads="1"/>
                    </pic:cNvPicPr>
                  </pic:nvPicPr>
                  <pic:blipFill>
                    <a:blip r:embed="rId6" cstate="print">
                      <a:extLst>
                        <a:ext uri="{28A0092B-C50C-407E-A947-70E740481C1C}">
                          <a14:useLocalDpi xmlns:a14="http://schemas.microsoft.com/office/drawing/2010/main" val="0"/>
                        </a:ext>
                      </a:extLst>
                    </a:blip>
                    <a:srcRect l="9454" t="18376" r="44553" b="54701"/>
                    <a:stretch>
                      <a:fillRect/>
                    </a:stretch>
                  </pic:blipFill>
                  <pic:spPr bwMode="auto">
                    <a:xfrm>
                      <a:off x="0" y="0"/>
                      <a:ext cx="2409825" cy="1057910"/>
                    </a:xfrm>
                    <a:prstGeom prst="rect">
                      <a:avLst/>
                    </a:prstGeom>
                    <a:noFill/>
                    <a:ln>
                      <a:noFill/>
                    </a:ln>
                  </pic:spPr>
                </pic:pic>
              </a:graphicData>
            </a:graphic>
          </wp:inline>
        </w:drawing>
      </w:r>
      <w:r w:rsidR="00644FA9">
        <w:rPr>
          <w:noProof/>
        </w:rPr>
        <w:drawing>
          <wp:inline distT="0" distB="0" distL="0" distR="0">
            <wp:extent cx="1955165" cy="1057910"/>
            <wp:effectExtent l="0" t="0" r="6985" b="8890"/>
            <wp:docPr id="2" name="Picture 2" descr="DSC0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171.JPG"/>
                    <pic:cNvPicPr>
                      <a:picLocks noChangeAspect="1" noChangeArrowheads="1"/>
                    </pic:cNvPicPr>
                  </pic:nvPicPr>
                  <pic:blipFill>
                    <a:blip r:embed="rId7" cstate="print">
                      <a:extLst>
                        <a:ext uri="{28A0092B-C50C-407E-A947-70E740481C1C}">
                          <a14:useLocalDpi xmlns:a14="http://schemas.microsoft.com/office/drawing/2010/main" val="0"/>
                        </a:ext>
                      </a:extLst>
                    </a:blip>
                    <a:srcRect l="17148" t="14957" r="19231" b="39102"/>
                    <a:stretch>
                      <a:fillRect/>
                    </a:stretch>
                  </pic:blipFill>
                  <pic:spPr bwMode="auto">
                    <a:xfrm>
                      <a:off x="0" y="0"/>
                      <a:ext cx="1955165" cy="1057910"/>
                    </a:xfrm>
                    <a:prstGeom prst="rect">
                      <a:avLst/>
                    </a:prstGeom>
                    <a:noFill/>
                    <a:ln>
                      <a:noFill/>
                    </a:ln>
                  </pic:spPr>
                </pic:pic>
              </a:graphicData>
            </a:graphic>
          </wp:inline>
        </w:drawing>
      </w:r>
      <w:r w:rsidR="00644FA9">
        <w:rPr>
          <w:noProof/>
        </w:rPr>
        <w:drawing>
          <wp:inline distT="0" distB="0" distL="0" distR="0">
            <wp:extent cx="1374775" cy="1075690"/>
            <wp:effectExtent l="0" t="0" r="0" b="0"/>
            <wp:docPr id="1" name="Picture 1" descr="DSC00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172.JPG"/>
                    <pic:cNvPicPr>
                      <a:picLocks noChangeAspect="1" noChangeArrowheads="1"/>
                    </pic:cNvPicPr>
                  </pic:nvPicPr>
                  <pic:blipFill>
                    <a:blip r:embed="rId8" cstate="print">
                      <a:extLst>
                        <a:ext uri="{28A0092B-C50C-407E-A947-70E740481C1C}">
                          <a14:useLocalDpi xmlns:a14="http://schemas.microsoft.com/office/drawing/2010/main" val="0"/>
                        </a:ext>
                      </a:extLst>
                    </a:blip>
                    <a:srcRect l="11699" r="25639" b="34401"/>
                    <a:stretch>
                      <a:fillRect/>
                    </a:stretch>
                  </pic:blipFill>
                  <pic:spPr bwMode="auto">
                    <a:xfrm>
                      <a:off x="0" y="0"/>
                      <a:ext cx="1374775" cy="1075690"/>
                    </a:xfrm>
                    <a:prstGeom prst="rect">
                      <a:avLst/>
                    </a:prstGeom>
                    <a:noFill/>
                    <a:ln>
                      <a:noFill/>
                    </a:ln>
                  </pic:spPr>
                </pic:pic>
              </a:graphicData>
            </a:graphic>
          </wp:inline>
        </w:drawing>
      </w:r>
    </w:p>
    <w:p w:rsidR="00644FA9" w:rsidRDefault="00644FA9" w:rsidP="00644FA9">
      <w:pPr>
        <w:jc w:val="center"/>
      </w:pPr>
      <w:r w:rsidRPr="005D49F4">
        <w:rPr>
          <w:b/>
          <w:u w:val="single"/>
        </w:rPr>
        <w:t>Figure 1.</w:t>
      </w:r>
      <w:r>
        <w:t xml:space="preserve"> Insert the IC sockets, cover with a flat sheet</w:t>
      </w:r>
      <w:r w:rsidR="00464EB6">
        <w:t xml:space="preserve"> of cardboard</w:t>
      </w:r>
      <w:r>
        <w:t xml:space="preserve">, flip 180 degrees, and then solder from above. </w:t>
      </w:r>
    </w:p>
    <w:p w:rsidR="00644FA9" w:rsidRDefault="00644FA9" w:rsidP="004C6835">
      <w:pPr>
        <w:jc w:val="both"/>
      </w:pPr>
    </w:p>
    <w:p w:rsidR="005D49F4" w:rsidRDefault="005D49F4" w:rsidP="004C6835">
      <w:pPr>
        <w:jc w:val="both"/>
      </w:pPr>
      <w:r>
        <w:t>The next step after installing the IC sockets is to install the resistors.  Figure 2 is a list of the resistors and the</w:t>
      </w:r>
      <w:r w:rsidR="00464EB6">
        <w:t>ir</w:t>
      </w:r>
      <w:r>
        <w:t xml:space="preserve"> color code</w:t>
      </w:r>
      <w:r w:rsidR="00464EB6">
        <w:t>s</w:t>
      </w:r>
      <w:r>
        <w:t>.</w:t>
      </w:r>
    </w:p>
    <w:p w:rsidR="005D49F4" w:rsidRDefault="005D49F4" w:rsidP="004C6835">
      <w:pPr>
        <w:jc w:val="both"/>
      </w:pPr>
    </w:p>
    <w:p w:rsidR="005D49F4" w:rsidRDefault="005D49F4" w:rsidP="005D49F4">
      <w:pPr>
        <w:sectPr w:rsidR="005D49F4">
          <w:pgSz w:w="12240" w:h="15840"/>
          <w:pgMar w:top="1440" w:right="1440" w:bottom="1440" w:left="1440" w:header="720" w:footer="720" w:gutter="0"/>
          <w:cols w:space="720"/>
          <w:docGrid w:linePitch="360"/>
        </w:sectPr>
      </w:pPr>
    </w:p>
    <w:p w:rsidR="005D49F4" w:rsidRDefault="005D49F4" w:rsidP="005D49F4">
      <w:r>
        <w:lastRenderedPageBreak/>
        <w:t>R1, 18 KOhm, Brown Gray Orange</w:t>
      </w:r>
    </w:p>
    <w:p w:rsidR="005D49F4" w:rsidRDefault="005D49F4" w:rsidP="005D49F4">
      <w:r>
        <w:t>R2, 1 MOhm, Brown Black Green</w:t>
      </w:r>
    </w:p>
    <w:p w:rsidR="005D49F4" w:rsidRDefault="005D49F4" w:rsidP="005D49F4">
      <w:r>
        <w:t>R3, 18 KOhm, Brown Gray Orange</w:t>
      </w:r>
    </w:p>
    <w:p w:rsidR="005D49F4" w:rsidRDefault="005D49F4" w:rsidP="005D49F4">
      <w:r>
        <w:t>R4, 18 KOhm, Brown Gray Orange</w:t>
      </w:r>
    </w:p>
    <w:p w:rsidR="005D49F4" w:rsidRDefault="005D49F4" w:rsidP="005D49F4">
      <w:r>
        <w:t>R5, 18 KOhm, Brown Gray Orange</w:t>
      </w:r>
    </w:p>
    <w:p w:rsidR="005D49F4" w:rsidRDefault="005D49F4" w:rsidP="005D49F4">
      <w:r>
        <w:t>R6, 150 Ohm, Brown Green Brown</w:t>
      </w:r>
    </w:p>
    <w:p w:rsidR="005D49F4" w:rsidRDefault="005D49F4" w:rsidP="005D49F4">
      <w:r>
        <w:t>R7, 1200 Ohm, Brown Red Red</w:t>
      </w:r>
    </w:p>
    <w:p w:rsidR="005D49F4" w:rsidRDefault="005D49F4" w:rsidP="005D49F4">
      <w:r>
        <w:t>R8, 4.7 KOhm, Yellow Purple Red</w:t>
      </w:r>
    </w:p>
    <w:p w:rsidR="005D49F4" w:rsidRDefault="005D49F4" w:rsidP="005D49F4">
      <w:r>
        <w:t>R9, 3.9 KOhm, Orange White Red</w:t>
      </w:r>
    </w:p>
    <w:p w:rsidR="005D49F4" w:rsidRDefault="005D49F4" w:rsidP="005D49F4">
      <w:r>
        <w:t>R10*, 33 Ohm, Orange Orange Black</w:t>
      </w:r>
    </w:p>
    <w:p w:rsidR="005D49F4" w:rsidRDefault="005D49F4" w:rsidP="005D49F4">
      <w:r>
        <w:t>R11, 180 Ohm, Brown Gray Brown</w:t>
      </w:r>
    </w:p>
    <w:p w:rsidR="005D49F4" w:rsidRDefault="005D49F4" w:rsidP="005D49F4">
      <w:r>
        <w:t>R12, 220 Ohm, Red Red Brown</w:t>
      </w:r>
    </w:p>
    <w:p w:rsidR="005D49F4" w:rsidRDefault="005D49F4" w:rsidP="005D49F4">
      <w:r>
        <w:t>R13, 27 Ohm, Red Purple Black</w:t>
      </w:r>
    </w:p>
    <w:p w:rsidR="005D49F4" w:rsidRDefault="005D49F4" w:rsidP="005D49F4">
      <w:r>
        <w:t>R14, 27 Ohm, Red Purple Black</w:t>
      </w:r>
    </w:p>
    <w:p w:rsidR="005D49F4" w:rsidRDefault="005D49F4" w:rsidP="005D49F4">
      <w:r>
        <w:lastRenderedPageBreak/>
        <w:t>R15, 27 Ohm, Red Purple Black</w:t>
      </w:r>
    </w:p>
    <w:p w:rsidR="005D49F4" w:rsidRDefault="005D49F4" w:rsidP="005D49F4">
      <w:r>
        <w:t>R16, 27 Ohm, Red Purple Black</w:t>
      </w:r>
    </w:p>
    <w:p w:rsidR="005D49F4" w:rsidRDefault="005D49F4" w:rsidP="005D49F4">
      <w:r>
        <w:t>R17, 27 Ohm, Red Purple Black</w:t>
      </w:r>
    </w:p>
    <w:p w:rsidR="005D49F4" w:rsidRDefault="005D49F4" w:rsidP="005D49F4">
      <w:r>
        <w:t>R18, 27 Ohm, Red Purple Black</w:t>
      </w:r>
    </w:p>
    <w:p w:rsidR="005D49F4" w:rsidRDefault="005D49F4" w:rsidP="005D49F4">
      <w:r>
        <w:t>R19, 27 Ohm, Red Purple Black</w:t>
      </w:r>
    </w:p>
    <w:p w:rsidR="005D49F4" w:rsidRDefault="005D49F4" w:rsidP="005D49F4">
      <w:r>
        <w:t>R20, 27 Ohm, Red Purple Black</w:t>
      </w:r>
    </w:p>
    <w:p w:rsidR="005D49F4" w:rsidRDefault="005D49F4" w:rsidP="005D49F4">
      <w:r>
        <w:t>R21, 27 Ohm, Red Purple Black</w:t>
      </w:r>
    </w:p>
    <w:p w:rsidR="005D49F4" w:rsidRDefault="005D49F4" w:rsidP="005D49F4">
      <w:r>
        <w:t>R22, 510 Ohm, Green Brown Brown</w:t>
      </w:r>
    </w:p>
    <w:p w:rsidR="005D49F4" w:rsidRDefault="005D49F4" w:rsidP="005D49F4">
      <w:r>
        <w:t>R23, 30 Ohm, Orange Black Black</w:t>
      </w:r>
    </w:p>
    <w:p w:rsidR="005D49F4" w:rsidRDefault="005D49F4" w:rsidP="005D49F4">
      <w:r>
        <w:t>R24, Not Present</w:t>
      </w:r>
    </w:p>
    <w:p w:rsidR="005D49F4" w:rsidRDefault="005D49F4" w:rsidP="005D49F4">
      <w:r>
        <w:t>R25, 510 Ohm, Green Brown Brown</w:t>
      </w:r>
    </w:p>
    <w:p w:rsidR="00301957" w:rsidRDefault="00AA2527" w:rsidP="005D49F4">
      <w:r>
        <w:t>TD2, 470 Ohm</w:t>
      </w:r>
      <w:r w:rsidR="00464EB6">
        <w:t xml:space="preserve">, </w:t>
      </w:r>
      <w:r w:rsidR="00301957">
        <w:t>Yellow Purple Brown</w:t>
      </w:r>
    </w:p>
    <w:p w:rsidR="00464EB6" w:rsidRDefault="00464EB6" w:rsidP="005D49F4"/>
    <w:p w:rsidR="005D49F4" w:rsidRDefault="005D49F4" w:rsidP="005D49F4">
      <w:pPr>
        <w:sectPr w:rsidR="005D49F4" w:rsidSect="005D49F4">
          <w:type w:val="continuous"/>
          <w:pgSz w:w="12240" w:h="15840"/>
          <w:pgMar w:top="1440" w:right="1440" w:bottom="1440" w:left="1440" w:header="720" w:footer="720" w:gutter="0"/>
          <w:cols w:num="2" w:space="720"/>
          <w:docGrid w:linePitch="360"/>
        </w:sectPr>
      </w:pPr>
      <w:r>
        <w:t xml:space="preserve">*R10 is 1/2 Watt.  All others </w:t>
      </w:r>
      <w:r w:rsidR="00301957">
        <w:t>1</w:t>
      </w:r>
      <w:r>
        <w:t>/4 Watt</w:t>
      </w:r>
    </w:p>
    <w:p w:rsidR="005D49F4" w:rsidRDefault="005D49F4" w:rsidP="005D49F4"/>
    <w:p w:rsidR="005D49F4" w:rsidRDefault="005D49F4" w:rsidP="005D49F4">
      <w:pPr>
        <w:jc w:val="center"/>
      </w:pPr>
      <w:r w:rsidRPr="005D49F4">
        <w:rPr>
          <w:b/>
          <w:u w:val="single"/>
        </w:rPr>
        <w:t>Figure 2.</w:t>
      </w:r>
      <w:r>
        <w:t xml:space="preserve"> Resistors for the PC-Retro with color band codes.</w:t>
      </w:r>
    </w:p>
    <w:p w:rsidR="005D49F4" w:rsidRDefault="005D49F4" w:rsidP="004C6835">
      <w:pPr>
        <w:jc w:val="both"/>
      </w:pPr>
    </w:p>
    <w:p w:rsidR="00AA2527" w:rsidRDefault="00AA2527" w:rsidP="004C6835">
      <w:pPr>
        <w:jc w:val="both"/>
      </w:pPr>
    </w:p>
    <w:p w:rsidR="00AA2527" w:rsidRDefault="00AA2527" w:rsidP="00AA2527">
      <w:pPr>
        <w:jc w:val="center"/>
      </w:pPr>
      <w:r>
        <w:rPr>
          <w:noProof/>
        </w:rPr>
        <w:lastRenderedPageBreak/>
        <w:drawing>
          <wp:inline distT="0" distB="0" distL="0" distR="0">
            <wp:extent cx="3195615" cy="1477108"/>
            <wp:effectExtent l="0" t="0" r="5080" b="8890"/>
            <wp:docPr id="6" name="Picture 6" descr="E:\td2_resistor_s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td2_resistor_sub.jpg"/>
                    <pic:cNvPicPr>
                      <a:picLocks noChangeAspect="1" noChangeArrowheads="1"/>
                    </pic:cNvPicPr>
                  </pic:nvPicPr>
                  <pic:blipFill rotWithShape="1">
                    <a:blip r:embed="rId9">
                      <a:extLst>
                        <a:ext uri="{28A0092B-C50C-407E-A947-70E740481C1C}">
                          <a14:useLocalDpi xmlns:a14="http://schemas.microsoft.com/office/drawing/2010/main" val="0"/>
                        </a:ext>
                      </a:extLst>
                    </a:blip>
                    <a:srcRect t="22598" r="1296" b="7939"/>
                    <a:stretch/>
                  </pic:blipFill>
                  <pic:spPr bwMode="auto">
                    <a:xfrm>
                      <a:off x="0" y="0"/>
                      <a:ext cx="3204099" cy="1481029"/>
                    </a:xfrm>
                    <a:prstGeom prst="rect">
                      <a:avLst/>
                    </a:prstGeom>
                    <a:noFill/>
                    <a:ln>
                      <a:noFill/>
                    </a:ln>
                    <a:extLst>
                      <a:ext uri="{53640926-AAD7-44D8-BBD7-CCE9431645EC}">
                        <a14:shadowObscured xmlns:a14="http://schemas.microsoft.com/office/drawing/2010/main"/>
                      </a:ext>
                    </a:extLst>
                  </pic:spPr>
                </pic:pic>
              </a:graphicData>
            </a:graphic>
          </wp:inline>
        </w:drawing>
      </w:r>
    </w:p>
    <w:p w:rsidR="00AA2527" w:rsidRDefault="00AA2527" w:rsidP="00AA2527">
      <w:pPr>
        <w:jc w:val="center"/>
      </w:pPr>
      <w:r w:rsidRPr="00AA2527">
        <w:rPr>
          <w:b/>
          <w:u w:val="single"/>
        </w:rPr>
        <w:t>Figure 3</w:t>
      </w:r>
      <w:r>
        <w:t>. Install a 470 Ohm resistor in location TD2 as shown.</w:t>
      </w:r>
    </w:p>
    <w:p w:rsidR="00AA2527" w:rsidRDefault="00AA2527" w:rsidP="004C6835">
      <w:pPr>
        <w:jc w:val="both"/>
      </w:pPr>
    </w:p>
    <w:p w:rsidR="004C6835" w:rsidRDefault="00301957" w:rsidP="004C6835">
      <w:pPr>
        <w:jc w:val="both"/>
      </w:pPr>
      <w:r>
        <w:t xml:space="preserve">The capacitors </w:t>
      </w:r>
      <w:r w:rsidR="004C093B">
        <w:t>us</w:t>
      </w:r>
      <w:r>
        <w:t>ed in the PC-Retro are as follows: 13 pcs of 10uF yellow tantulum, 23 pcs of 0.047uF yellow ceramic, 3 pcs of 47pF yellow ceramic, 2 p</w:t>
      </w:r>
      <w:r w:rsidR="00732B86">
        <w:t>c</w:t>
      </w:r>
      <w:r>
        <w:t>s of 0.01uF red tubular and 1 pc of</w:t>
      </w:r>
      <w:r w:rsidR="00732B86">
        <w:t xml:space="preserve"> 0.047 red tubular.  Only the 10uF</w:t>
      </w:r>
      <w:r w:rsidR="004C093B">
        <w:t xml:space="preserve"> capacitors</w:t>
      </w:r>
      <w:r w:rsidR="00732B86">
        <w:t xml:space="preserve"> are polarized, and </w:t>
      </w:r>
      <w:r w:rsidR="00464EB6">
        <w:t>since they have</w:t>
      </w:r>
      <w:r w:rsidR="00732B86">
        <w:t xml:space="preserve"> 3 leads, they can’t be inserted </w:t>
      </w:r>
      <w:r w:rsidR="004C093B">
        <w:t>incorrectly</w:t>
      </w:r>
      <w:r w:rsidR="00732B86">
        <w:t>.</w:t>
      </w:r>
    </w:p>
    <w:p w:rsidR="00464B58" w:rsidRDefault="00464B58" w:rsidP="004C6835">
      <w:pPr>
        <w:jc w:val="both"/>
      </w:pPr>
    </w:p>
    <w:p w:rsidR="00464B58" w:rsidRDefault="00464B58" w:rsidP="00464B58">
      <w:pPr>
        <w:jc w:val="center"/>
      </w:pPr>
      <w:r>
        <w:rPr>
          <w:noProof/>
        </w:rPr>
        <w:drawing>
          <wp:inline distT="0" distB="0" distL="0" distR="0">
            <wp:extent cx="5943600" cy="3600749"/>
            <wp:effectExtent l="0" t="0" r="0" b="0"/>
            <wp:docPr id="4" name="Picture 4" descr="E:\cap_10uf_loc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ap_10uf_location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600749"/>
                    </a:xfrm>
                    <a:prstGeom prst="rect">
                      <a:avLst/>
                    </a:prstGeom>
                    <a:noFill/>
                    <a:ln>
                      <a:noFill/>
                    </a:ln>
                  </pic:spPr>
                </pic:pic>
              </a:graphicData>
            </a:graphic>
          </wp:inline>
        </w:drawing>
      </w:r>
    </w:p>
    <w:p w:rsidR="00464B58" w:rsidRDefault="00464B58" w:rsidP="00464B58">
      <w:pPr>
        <w:jc w:val="center"/>
      </w:pPr>
      <w:r w:rsidRPr="00464B58">
        <w:rPr>
          <w:b/>
          <w:u w:val="single"/>
        </w:rPr>
        <w:t xml:space="preserve">Figure </w:t>
      </w:r>
      <w:r w:rsidR="00AA2527">
        <w:rPr>
          <w:b/>
          <w:u w:val="single"/>
        </w:rPr>
        <w:t>4</w:t>
      </w:r>
      <w:r>
        <w:t>. Location of the 10uF tri-lead tantulum capacitors (13 pcs)</w:t>
      </w:r>
    </w:p>
    <w:p w:rsidR="00D445AC" w:rsidRDefault="00D445AC" w:rsidP="00464B58">
      <w:pPr>
        <w:jc w:val="center"/>
      </w:pPr>
    </w:p>
    <w:p w:rsidR="00D445AC" w:rsidRDefault="00D445AC" w:rsidP="00D445AC">
      <w:pPr>
        <w:jc w:val="both"/>
      </w:pPr>
      <w:r>
        <w:t xml:space="preserve">The 10uF capacitors have 3 leads.  The 3 leads prevent </w:t>
      </w:r>
      <w:r w:rsidR="00A628E5">
        <w:t xml:space="preserve">any possibility of reversed </w:t>
      </w:r>
      <w:r>
        <w:t>assembly</w:t>
      </w:r>
      <w:r w:rsidR="00A628E5">
        <w:t xml:space="preserve">.  </w:t>
      </w:r>
      <w:r w:rsidR="00464EB6">
        <w:t>(</w:t>
      </w:r>
      <w:r w:rsidR="00A628E5">
        <w:t xml:space="preserve">This is the original IBM design to prevent </w:t>
      </w:r>
      <w:r w:rsidR="00E45607">
        <w:t>manufacturing mistakes</w:t>
      </w:r>
      <w:r>
        <w:t>.</w:t>
      </w:r>
      <w:r w:rsidR="00464EB6">
        <w:t>)</w:t>
      </w:r>
    </w:p>
    <w:p w:rsidR="00F60778" w:rsidRDefault="00F60778" w:rsidP="004C6835">
      <w:pPr>
        <w:jc w:val="both"/>
        <w:rPr>
          <w:u w:val="single"/>
        </w:rPr>
      </w:pPr>
    </w:p>
    <w:p w:rsidR="00D22165" w:rsidRDefault="00D445AC" w:rsidP="00D445AC">
      <w:pPr>
        <w:jc w:val="center"/>
      </w:pPr>
      <w:r>
        <w:rPr>
          <w:noProof/>
        </w:rPr>
        <w:lastRenderedPageBreak/>
        <w:drawing>
          <wp:inline distT="0" distB="0" distL="0" distR="0">
            <wp:extent cx="5943600" cy="3277190"/>
            <wp:effectExtent l="0" t="0" r="0" b="0"/>
            <wp:docPr id="7" name="Picture 7" descr="E:\cap_047_loc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ap_047_location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277190"/>
                    </a:xfrm>
                    <a:prstGeom prst="rect">
                      <a:avLst/>
                    </a:prstGeom>
                    <a:noFill/>
                    <a:ln>
                      <a:noFill/>
                    </a:ln>
                  </pic:spPr>
                </pic:pic>
              </a:graphicData>
            </a:graphic>
          </wp:inline>
        </w:drawing>
      </w:r>
    </w:p>
    <w:p w:rsidR="00D445AC" w:rsidRDefault="00D445AC" w:rsidP="00D445AC">
      <w:pPr>
        <w:jc w:val="center"/>
      </w:pPr>
      <w:r w:rsidRPr="00EB2A96">
        <w:rPr>
          <w:b/>
        </w:rPr>
        <w:t>Figure 5</w:t>
      </w:r>
      <w:r>
        <w:t>. Location of the 0.047uF ceramic capacitors (23 pcs)</w:t>
      </w:r>
    </w:p>
    <w:p w:rsidR="00D445AC" w:rsidRDefault="00D445AC" w:rsidP="004C6835">
      <w:pPr>
        <w:jc w:val="both"/>
      </w:pPr>
    </w:p>
    <w:p w:rsidR="00EB2A96" w:rsidRDefault="00D445AC" w:rsidP="004C6835">
      <w:pPr>
        <w:jc w:val="both"/>
      </w:pPr>
      <w:r>
        <w:t xml:space="preserve">The location of the 23 pieces of 0.047 uF ceramic capacitors is shown in Figure 5.  These capacitors are non-polarized and can be inserted either direction.  Use </w:t>
      </w:r>
      <w:r w:rsidR="006A5105">
        <w:t xml:space="preserve">the center hole and either of the </w:t>
      </w:r>
      <w:r>
        <w:t>outboard holes when inserting the</w:t>
      </w:r>
      <w:r w:rsidR="00464EB6">
        <w:t>se</w:t>
      </w:r>
      <w:r>
        <w:t xml:space="preserve"> capacitor</w:t>
      </w:r>
      <w:r w:rsidR="006A5105">
        <w:t>s</w:t>
      </w:r>
      <w:r>
        <w:t xml:space="preserve">, as shown in Figure 6.  </w:t>
      </w:r>
    </w:p>
    <w:p w:rsidR="00EB2A96" w:rsidRDefault="00EB2A96" w:rsidP="004C6835">
      <w:pPr>
        <w:jc w:val="both"/>
      </w:pPr>
    </w:p>
    <w:p w:rsidR="00D445AC" w:rsidRDefault="006A5105" w:rsidP="00EB2A96">
      <w:pPr>
        <w:jc w:val="center"/>
      </w:pPr>
      <w:r>
        <w:rPr>
          <w:noProof/>
        </w:rPr>
        <w:drawing>
          <wp:inline distT="0" distB="0" distL="0" distR="0">
            <wp:extent cx="1758462" cy="1863977"/>
            <wp:effectExtent l="0" t="0" r="0" b="3175"/>
            <wp:docPr id="17" name="Picture 17" descr="C:\Users\mmruzek\Desktop\cap_lea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mruzek\Desktop\cap_lead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61428" cy="1867121"/>
                    </a:xfrm>
                    <a:prstGeom prst="rect">
                      <a:avLst/>
                    </a:prstGeom>
                    <a:noFill/>
                    <a:ln>
                      <a:noFill/>
                    </a:ln>
                  </pic:spPr>
                </pic:pic>
              </a:graphicData>
            </a:graphic>
          </wp:inline>
        </w:drawing>
      </w:r>
      <w:r w:rsidR="00CC46EE">
        <w:t xml:space="preserve">  </w:t>
      </w:r>
      <w:r w:rsidR="00CC46EE">
        <w:rPr>
          <w:noProof/>
        </w:rPr>
        <w:drawing>
          <wp:inline distT="0" distB="0" distL="0" distR="0">
            <wp:extent cx="2961974" cy="1864640"/>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ysta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68891" cy="1868994"/>
                    </a:xfrm>
                    <a:prstGeom prst="rect">
                      <a:avLst/>
                    </a:prstGeom>
                  </pic:spPr>
                </pic:pic>
              </a:graphicData>
            </a:graphic>
          </wp:inline>
        </w:drawing>
      </w:r>
    </w:p>
    <w:p w:rsidR="00EB2A96" w:rsidRDefault="00EB2A96" w:rsidP="00EB2A96">
      <w:pPr>
        <w:jc w:val="center"/>
      </w:pPr>
      <w:r w:rsidRPr="00EB2A96">
        <w:rPr>
          <w:b/>
        </w:rPr>
        <w:t>Figure 6.</w:t>
      </w:r>
      <w:r>
        <w:t xml:space="preserve">  Use the </w:t>
      </w:r>
      <w:r w:rsidR="006A5105">
        <w:t xml:space="preserve">center hole and either </w:t>
      </w:r>
      <w:r>
        <w:t>outboard</w:t>
      </w:r>
      <w:r w:rsidR="006A5105">
        <w:t xml:space="preserve"> hole when mounting the small</w:t>
      </w:r>
      <w:r w:rsidR="005B6E23">
        <w:t xml:space="preserve"> 47nF (0.047uF) and 47pF</w:t>
      </w:r>
      <w:r w:rsidR="006A5105">
        <w:t xml:space="preserve"> capacitors</w:t>
      </w:r>
      <w:r>
        <w:t>.</w:t>
      </w:r>
      <w:r w:rsidR="00CC46EE">
        <w:t xml:space="preserve"> Insert crystal as shown.</w:t>
      </w:r>
      <w:bookmarkStart w:id="0" w:name="_GoBack"/>
      <w:bookmarkEnd w:id="0"/>
    </w:p>
    <w:p w:rsidR="00301957" w:rsidRDefault="00907C1F" w:rsidP="00EB2A96">
      <w:pPr>
        <w:jc w:val="center"/>
      </w:pPr>
      <w:r>
        <w:rPr>
          <w:noProof/>
        </w:rPr>
        <w:lastRenderedPageBreak/>
        <w:drawing>
          <wp:inline distT="0" distB="0" distL="0" distR="0">
            <wp:extent cx="4279825" cy="3209869"/>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s_3x.jpg"/>
                    <pic:cNvPicPr/>
                  </pic:nvPicPr>
                  <pic:blipFill>
                    <a:blip r:embed="rId14">
                      <a:extLst>
                        <a:ext uri="{28A0092B-C50C-407E-A947-70E740481C1C}">
                          <a14:useLocalDpi xmlns:a14="http://schemas.microsoft.com/office/drawing/2010/main" val="0"/>
                        </a:ext>
                      </a:extLst>
                    </a:blip>
                    <a:stretch>
                      <a:fillRect/>
                    </a:stretch>
                  </pic:blipFill>
                  <pic:spPr>
                    <a:xfrm>
                      <a:off x="0" y="0"/>
                      <a:ext cx="4287288" cy="3215466"/>
                    </a:xfrm>
                    <a:prstGeom prst="rect">
                      <a:avLst/>
                    </a:prstGeom>
                  </pic:spPr>
                </pic:pic>
              </a:graphicData>
            </a:graphic>
          </wp:inline>
        </w:drawing>
      </w:r>
    </w:p>
    <w:p w:rsidR="00301957" w:rsidRPr="00D445AC" w:rsidRDefault="00301957" w:rsidP="00301957">
      <w:pPr>
        <w:jc w:val="center"/>
      </w:pPr>
      <w:r w:rsidRPr="00EB2A96">
        <w:rPr>
          <w:b/>
        </w:rPr>
        <w:t xml:space="preserve">Figure </w:t>
      </w:r>
      <w:r>
        <w:rPr>
          <w:b/>
        </w:rPr>
        <w:t>7</w:t>
      </w:r>
      <w:r w:rsidRPr="00EB2A96">
        <w:rPr>
          <w:b/>
        </w:rPr>
        <w:t>.</w:t>
      </w:r>
      <w:r>
        <w:t xml:space="preserve">  All three 47 pF capacitors are mounted near the keyboard connector.</w:t>
      </w:r>
    </w:p>
    <w:p w:rsidR="00301957" w:rsidRPr="00D445AC" w:rsidRDefault="00301957" w:rsidP="00EB2A96">
      <w:pPr>
        <w:jc w:val="center"/>
      </w:pPr>
    </w:p>
    <w:p w:rsidR="00D445AC" w:rsidRDefault="00D445AC" w:rsidP="004C6835">
      <w:pPr>
        <w:jc w:val="both"/>
        <w:rPr>
          <w:u w:val="single"/>
        </w:rPr>
      </w:pPr>
    </w:p>
    <w:p w:rsidR="00D22165" w:rsidRDefault="00D22165" w:rsidP="004C6835">
      <w:pPr>
        <w:jc w:val="both"/>
      </w:pPr>
      <w:r w:rsidRPr="00D22165">
        <w:rPr>
          <w:u w:val="single"/>
        </w:rPr>
        <w:t>Setting the DIP Switches</w:t>
      </w:r>
    </w:p>
    <w:p w:rsidR="00D22165" w:rsidRDefault="00D22165" w:rsidP="004C6835">
      <w:pPr>
        <w:jc w:val="both"/>
      </w:pPr>
    </w:p>
    <w:p w:rsidR="006612FB" w:rsidRDefault="00D22165" w:rsidP="004C6835">
      <w:pPr>
        <w:jc w:val="both"/>
      </w:pPr>
      <w:r>
        <w:t>The original IBM PC does not have a CMOS setup.  The BIOS software determines the hardware se</w:t>
      </w:r>
      <w:r w:rsidR="00284FD1">
        <w:t>ttings</w:t>
      </w:r>
      <w:r>
        <w:t xml:space="preserve"> during boot by reading 2 DIP switches on the motherboard.  The DIP switches must be set correctly by the user to properly boot the computer.</w:t>
      </w:r>
      <w:r w:rsidR="00464EB6">
        <w:t xml:space="preserve">  Figure 8 shows the most common </w:t>
      </w:r>
      <w:r w:rsidR="007D30DD">
        <w:t xml:space="preserve">initial </w:t>
      </w:r>
      <w:r w:rsidR="00464EB6">
        <w:t>switch settings for kit builders.</w:t>
      </w:r>
      <w:r w:rsidR="00DF28B2">
        <w:t xml:space="preserve">  Refer to the IBM manuals for other configurations.</w:t>
      </w:r>
    </w:p>
    <w:p w:rsidR="006612FB" w:rsidRDefault="006612FB" w:rsidP="004C6835">
      <w:pPr>
        <w:jc w:val="both"/>
      </w:pPr>
    </w:p>
    <w:p w:rsidR="00D6797D" w:rsidRDefault="00284FD1" w:rsidP="00284FD1">
      <w:pPr>
        <w:ind w:firstLine="720"/>
        <w:jc w:val="both"/>
      </w:pPr>
      <w:r>
        <w:t>Location</w:t>
      </w:r>
      <w:r w:rsidR="00D6797D">
        <w:tab/>
        <w:t>1</w:t>
      </w:r>
      <w:r w:rsidR="00D6797D">
        <w:tab/>
        <w:t>2</w:t>
      </w:r>
      <w:r w:rsidR="00D6797D">
        <w:tab/>
        <w:t>3</w:t>
      </w:r>
      <w:r w:rsidR="00D6797D">
        <w:tab/>
        <w:t>4</w:t>
      </w:r>
      <w:r w:rsidR="00D6797D">
        <w:tab/>
        <w:t>5</w:t>
      </w:r>
      <w:r w:rsidR="00D6797D">
        <w:tab/>
        <w:t>6</w:t>
      </w:r>
      <w:r w:rsidR="00D6797D">
        <w:tab/>
        <w:t>7</w:t>
      </w:r>
      <w:r w:rsidR="00D6797D">
        <w:tab/>
        <w:t>8</w:t>
      </w:r>
    </w:p>
    <w:p w:rsidR="00D6797D" w:rsidRDefault="00D6797D" w:rsidP="00284FD1">
      <w:pPr>
        <w:ind w:firstLine="720"/>
        <w:jc w:val="both"/>
      </w:pPr>
      <w:r>
        <w:t>Switch 1:</w:t>
      </w:r>
      <w:r w:rsidR="00284FD1">
        <w:tab/>
        <w:t>O</w:t>
      </w:r>
      <w:r w:rsidR="007D30DD">
        <w:t>ff</w:t>
      </w:r>
      <w:r w:rsidR="00284FD1">
        <w:tab/>
        <w:t>O</w:t>
      </w:r>
      <w:r w:rsidR="007D30DD">
        <w:t>n</w:t>
      </w:r>
      <w:r w:rsidR="00284FD1">
        <w:tab/>
        <w:t>O</w:t>
      </w:r>
      <w:r w:rsidR="007D30DD">
        <w:t>ff</w:t>
      </w:r>
      <w:r w:rsidR="00284FD1">
        <w:tab/>
        <w:t>O</w:t>
      </w:r>
      <w:r w:rsidR="007D30DD">
        <w:t>ff</w:t>
      </w:r>
      <w:r w:rsidR="00284FD1">
        <w:tab/>
        <w:t>O</w:t>
      </w:r>
      <w:r w:rsidR="007F613F">
        <w:t>n</w:t>
      </w:r>
      <w:r w:rsidR="00284FD1">
        <w:tab/>
        <w:t>O</w:t>
      </w:r>
      <w:r w:rsidR="007F613F">
        <w:t>n</w:t>
      </w:r>
      <w:r w:rsidR="00284FD1">
        <w:tab/>
        <w:t>O</w:t>
      </w:r>
      <w:r w:rsidR="007D30DD">
        <w:t>n</w:t>
      </w:r>
      <w:r w:rsidR="00284FD1">
        <w:tab/>
        <w:t>O</w:t>
      </w:r>
      <w:r w:rsidR="007D30DD">
        <w:t>n</w:t>
      </w:r>
    </w:p>
    <w:p w:rsidR="00284FD1" w:rsidRDefault="00284FD1" w:rsidP="00284FD1">
      <w:pPr>
        <w:ind w:firstLine="720"/>
        <w:jc w:val="both"/>
      </w:pPr>
      <w:r>
        <w:t>Description:</w:t>
      </w:r>
      <w:r>
        <w:tab/>
      </w:r>
      <w:r w:rsidR="007F613F">
        <w:t>One</w:t>
      </w:r>
      <w:r w:rsidR="00DF28B2">
        <w:t xml:space="preserve"> Floppy, No Math CPU, 64K Memory and VGA Graphics</w:t>
      </w:r>
    </w:p>
    <w:p w:rsidR="00284FD1" w:rsidRDefault="00284FD1" w:rsidP="004C6835">
      <w:pPr>
        <w:jc w:val="both"/>
      </w:pPr>
    </w:p>
    <w:p w:rsidR="00C867C6" w:rsidRDefault="00D6797D" w:rsidP="00284FD1">
      <w:pPr>
        <w:ind w:firstLine="720"/>
        <w:jc w:val="both"/>
      </w:pPr>
      <w:r>
        <w:t>Switch 2:</w:t>
      </w:r>
      <w:r w:rsidR="00C867C6" w:rsidRPr="00D22165">
        <w:t xml:space="preserve"> </w:t>
      </w:r>
      <w:r w:rsidR="00284FD1">
        <w:tab/>
        <w:t>O</w:t>
      </w:r>
      <w:r w:rsidR="007D30DD">
        <w:t>n</w:t>
      </w:r>
      <w:r w:rsidR="007D30DD">
        <w:tab/>
        <w:t>On</w:t>
      </w:r>
      <w:r w:rsidR="007D30DD">
        <w:tab/>
        <w:t>On</w:t>
      </w:r>
      <w:r w:rsidR="007D30DD">
        <w:tab/>
        <w:t>On</w:t>
      </w:r>
      <w:r w:rsidR="007D30DD">
        <w:tab/>
        <w:t>On</w:t>
      </w:r>
      <w:r w:rsidR="007D30DD">
        <w:tab/>
        <w:t>Off</w:t>
      </w:r>
      <w:r w:rsidR="007D30DD">
        <w:tab/>
        <w:t>Off</w:t>
      </w:r>
      <w:r w:rsidR="007D30DD">
        <w:tab/>
        <w:t>Off</w:t>
      </w:r>
    </w:p>
    <w:p w:rsidR="00284FD1" w:rsidRDefault="00284FD1" w:rsidP="00284FD1">
      <w:pPr>
        <w:ind w:firstLine="720"/>
        <w:jc w:val="both"/>
      </w:pPr>
      <w:r>
        <w:t>Description:</w:t>
      </w:r>
      <w:r w:rsidR="00DF28B2">
        <w:t xml:space="preserve"> 64KB onboard memory (Bank 0 is filled)</w:t>
      </w:r>
    </w:p>
    <w:p w:rsidR="00284FD1" w:rsidRDefault="00284FD1" w:rsidP="00284FD1">
      <w:pPr>
        <w:ind w:firstLine="720"/>
        <w:jc w:val="both"/>
      </w:pPr>
    </w:p>
    <w:p w:rsidR="00284FD1" w:rsidRPr="00D22165" w:rsidRDefault="00284FD1" w:rsidP="00284FD1">
      <w:pPr>
        <w:ind w:firstLine="720"/>
        <w:jc w:val="center"/>
      </w:pPr>
      <w:r w:rsidRPr="00284FD1">
        <w:rPr>
          <w:b/>
          <w:u w:val="single"/>
        </w:rPr>
        <w:t>Figure 8.</w:t>
      </w:r>
      <w:r>
        <w:t xml:space="preserve"> Typical DIP switch settings for </w:t>
      </w:r>
      <w:r w:rsidR="00EE330D">
        <w:t xml:space="preserve">first time </w:t>
      </w:r>
      <w:r>
        <w:t>PC-Retro boot.</w:t>
      </w:r>
    </w:p>
    <w:p w:rsidR="00C867C6" w:rsidRDefault="00C867C6" w:rsidP="004C6835">
      <w:pPr>
        <w:jc w:val="both"/>
      </w:pPr>
    </w:p>
    <w:p w:rsidR="00C867C6" w:rsidRDefault="00C867C6" w:rsidP="004C6835">
      <w:pPr>
        <w:jc w:val="both"/>
        <w:rPr>
          <w:u w:val="single"/>
        </w:rPr>
      </w:pPr>
      <w:r w:rsidRPr="00C867C6">
        <w:rPr>
          <w:u w:val="single"/>
        </w:rPr>
        <w:t>Keyboard</w:t>
      </w:r>
    </w:p>
    <w:p w:rsidR="00497A06" w:rsidRDefault="00497A06" w:rsidP="004C6835">
      <w:pPr>
        <w:jc w:val="both"/>
        <w:rPr>
          <w:u w:val="single"/>
        </w:rPr>
      </w:pPr>
    </w:p>
    <w:p w:rsidR="00EE208B" w:rsidRDefault="00497A06" w:rsidP="002864A0">
      <w:pPr>
        <w:jc w:val="both"/>
      </w:pPr>
      <w:r>
        <w:t>The PC-Retro requires the same type of keyboard as the original IBM PC</w:t>
      </w:r>
      <w:r w:rsidR="002309F6">
        <w:t xml:space="preserve"> (IBM Model F, PC/XT, 83-Key)</w:t>
      </w:r>
      <w:r>
        <w:t xml:space="preserve">.  </w:t>
      </w:r>
      <w:r w:rsidR="002309F6">
        <w:t xml:space="preserve">The PC-Retro uses the large 5 pin DIN style keyboard </w:t>
      </w:r>
      <w:r w:rsidR="002309F6">
        <w:lastRenderedPageBreak/>
        <w:t xml:space="preserve">connector.  </w:t>
      </w:r>
      <w:r>
        <w:t>Important: Although the connector style is identical for the AT style keyboards, an AT keyboard will not work with an IBM PC or the PC-Retro.</w:t>
      </w:r>
    </w:p>
    <w:p w:rsidR="00EE208B" w:rsidRDefault="00EE208B" w:rsidP="002864A0">
      <w:pPr>
        <w:jc w:val="both"/>
      </w:pPr>
    </w:p>
    <w:p w:rsidR="000B5661" w:rsidRDefault="00C05670" w:rsidP="002864A0">
      <w:pPr>
        <w:jc w:val="both"/>
      </w:pPr>
      <w:r>
        <w:t xml:space="preserve">  </w:t>
      </w:r>
      <w:r w:rsidR="000B5661">
        <w:rPr>
          <w:noProof/>
        </w:rPr>
        <w:drawing>
          <wp:inline distT="0" distB="0" distL="0" distR="0" wp14:anchorId="0C0B8180" wp14:editId="3073CB0A">
            <wp:extent cx="5635924" cy="3266536"/>
            <wp:effectExtent l="0" t="0" r="3175" b="0"/>
            <wp:docPr id="10" name="Picture 10" descr="C:\Users\mmruzek\Desktop\PC-RETRO Disk\PC-RETRO Kit Construction\pc_key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mruzek\Desktop\PC-RETRO Disk\PC-RETRO Kit Construction\pc_keyboard.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032" t="4774" r="3129" b="21936"/>
                    <a:stretch/>
                  </pic:blipFill>
                  <pic:spPr bwMode="auto">
                    <a:xfrm>
                      <a:off x="0" y="0"/>
                      <a:ext cx="5636833" cy="3267063"/>
                    </a:xfrm>
                    <a:prstGeom prst="rect">
                      <a:avLst/>
                    </a:prstGeom>
                    <a:noFill/>
                    <a:ln>
                      <a:noFill/>
                    </a:ln>
                    <a:extLst>
                      <a:ext uri="{53640926-AAD7-44D8-BBD7-CCE9431645EC}">
                        <a14:shadowObscured xmlns:a14="http://schemas.microsoft.com/office/drawing/2010/main"/>
                      </a:ext>
                    </a:extLst>
                  </pic:spPr>
                </pic:pic>
              </a:graphicData>
            </a:graphic>
          </wp:inline>
        </w:drawing>
      </w:r>
    </w:p>
    <w:p w:rsidR="000B5661" w:rsidRDefault="000B5661" w:rsidP="000B5661">
      <w:pPr>
        <w:jc w:val="center"/>
      </w:pPr>
      <w:r w:rsidRPr="000B5661">
        <w:rPr>
          <w:b/>
          <w:u w:val="single"/>
        </w:rPr>
        <w:t>Figure 9.</w:t>
      </w:r>
      <w:r>
        <w:t xml:space="preserve">  Original IBM 83 key PC keyboard.</w:t>
      </w:r>
    </w:p>
    <w:p w:rsidR="000B5661" w:rsidRDefault="000B5661" w:rsidP="004C6835">
      <w:pPr>
        <w:jc w:val="both"/>
      </w:pPr>
    </w:p>
    <w:p w:rsidR="00497A06" w:rsidRPr="00497A06" w:rsidRDefault="00C05670" w:rsidP="004C6835">
      <w:pPr>
        <w:jc w:val="both"/>
      </w:pPr>
      <w:r>
        <w:t>The Anonymous BIOS will boot without a keyboard</w:t>
      </w:r>
      <w:r w:rsidR="002309F6">
        <w:t xml:space="preserve">, </w:t>
      </w:r>
      <w:r>
        <w:t xml:space="preserve">for </w:t>
      </w:r>
      <w:r w:rsidR="002309F6">
        <w:t xml:space="preserve">initial </w:t>
      </w:r>
      <w:r>
        <w:t>testing purposes.</w:t>
      </w:r>
    </w:p>
    <w:p w:rsidR="00C867C6" w:rsidRDefault="00C867C6" w:rsidP="004C6835">
      <w:pPr>
        <w:jc w:val="both"/>
      </w:pPr>
    </w:p>
    <w:p w:rsidR="00D06AEF" w:rsidRDefault="00D06AEF" w:rsidP="004C6835">
      <w:pPr>
        <w:jc w:val="both"/>
        <w:rPr>
          <w:u w:val="single"/>
        </w:rPr>
      </w:pPr>
      <w:r>
        <w:rPr>
          <w:u w:val="single"/>
        </w:rPr>
        <w:t>Power Supply</w:t>
      </w:r>
    </w:p>
    <w:p w:rsidR="00D06AEF" w:rsidRDefault="00D06AEF" w:rsidP="004C6835">
      <w:pPr>
        <w:jc w:val="both"/>
      </w:pPr>
    </w:p>
    <w:p w:rsidR="00D06AEF" w:rsidRDefault="00D06AEF" w:rsidP="004C6835">
      <w:pPr>
        <w:jc w:val="both"/>
      </w:pPr>
      <w:r>
        <w:t>The power supply for the computer is the standard PC type.  A photo is shown</w:t>
      </w:r>
      <w:r w:rsidR="0043669E">
        <w:t xml:space="preserve"> in Figure 10.  This type of supply is still widely available.  When connecting the power supply to the board it is important to remember that the black wires on the dual connectors are next to each other, as shown in Figure 11.</w:t>
      </w:r>
    </w:p>
    <w:p w:rsidR="00C84077" w:rsidRDefault="00C84077" w:rsidP="004C6835">
      <w:pPr>
        <w:jc w:val="both"/>
      </w:pPr>
    </w:p>
    <w:p w:rsidR="00C84077" w:rsidRPr="00D06AEF" w:rsidRDefault="00C84077" w:rsidP="00C84077">
      <w:pPr>
        <w:jc w:val="center"/>
      </w:pPr>
      <w:r>
        <w:rPr>
          <w:noProof/>
        </w:rPr>
        <w:drawing>
          <wp:inline distT="0" distB="0" distL="0" distR="0">
            <wp:extent cx="2164261" cy="1852813"/>
            <wp:effectExtent l="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VC-005F.JPG"/>
                    <pic:cNvPicPr/>
                  </pic:nvPicPr>
                  <pic:blipFill rotWithShape="1">
                    <a:blip r:embed="rId16" cstate="print">
                      <a:extLst>
                        <a:ext uri="{28A0092B-C50C-407E-A947-70E740481C1C}">
                          <a14:useLocalDpi xmlns:a14="http://schemas.microsoft.com/office/drawing/2010/main" val="0"/>
                        </a:ext>
                      </a:extLst>
                    </a:blip>
                    <a:srcRect l="6554" t="5706" r="10838"/>
                    <a:stretch/>
                  </pic:blipFill>
                  <pic:spPr bwMode="auto">
                    <a:xfrm>
                      <a:off x="0" y="0"/>
                      <a:ext cx="2167728" cy="1855781"/>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extent cx="2115565" cy="1847881"/>
            <wp:effectExtent l="0" t="0" r="0" b="0"/>
            <wp:docPr id="15" name="Picture 15" descr="A:\MVC-00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VC-003F.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18743" t="11893" r="14378" b="10193"/>
                    <a:stretch/>
                  </pic:blipFill>
                  <pic:spPr bwMode="auto">
                    <a:xfrm>
                      <a:off x="0" y="0"/>
                      <a:ext cx="2117666" cy="1849716"/>
                    </a:xfrm>
                    <a:prstGeom prst="rect">
                      <a:avLst/>
                    </a:prstGeom>
                    <a:noFill/>
                    <a:ln>
                      <a:noFill/>
                    </a:ln>
                    <a:extLst>
                      <a:ext uri="{53640926-AAD7-44D8-BBD7-CCE9431645EC}">
                        <a14:shadowObscured xmlns:a14="http://schemas.microsoft.com/office/drawing/2010/main"/>
                      </a:ext>
                    </a:extLst>
                  </pic:spPr>
                </pic:pic>
              </a:graphicData>
            </a:graphic>
          </wp:inline>
        </w:drawing>
      </w:r>
    </w:p>
    <w:p w:rsidR="00905823" w:rsidRDefault="00905823" w:rsidP="00905823">
      <w:pPr>
        <w:jc w:val="center"/>
      </w:pPr>
      <w:r w:rsidRPr="000B5661">
        <w:rPr>
          <w:b/>
          <w:u w:val="single"/>
        </w:rPr>
        <w:t xml:space="preserve">Figure </w:t>
      </w:r>
      <w:r>
        <w:rPr>
          <w:b/>
          <w:u w:val="single"/>
        </w:rPr>
        <w:t>10</w:t>
      </w:r>
      <w:r w:rsidRPr="000B5661">
        <w:rPr>
          <w:b/>
          <w:u w:val="single"/>
        </w:rPr>
        <w:t>.</w:t>
      </w:r>
      <w:r>
        <w:t xml:space="preserve">  Power supply details for the PC-Retro.</w:t>
      </w:r>
    </w:p>
    <w:p w:rsidR="00D06AEF" w:rsidRDefault="00905823" w:rsidP="00905823">
      <w:pPr>
        <w:jc w:val="center"/>
        <w:rPr>
          <w:u w:val="single"/>
        </w:rPr>
      </w:pPr>
      <w:r w:rsidRPr="00905823">
        <w:rPr>
          <w:noProof/>
        </w:rPr>
        <w:lastRenderedPageBreak/>
        <w:drawing>
          <wp:inline distT="0" distB="0" distL="0" distR="0" wp14:anchorId="0213A0AE" wp14:editId="4607EF61">
            <wp:extent cx="2375276" cy="1780901"/>
            <wp:effectExtent l="0" t="0" r="6350" b="0"/>
            <wp:docPr id="13" name="Picture 13" descr="C:\Users\mmruzek\Desktop\PC-RETRO Disk\PC-RETRO Kit Construction\Temp\MVC-00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mruzek\Desktop\PC-RETRO Disk\PC-RETRO Kit Construction\Temp\MVC-003F.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74195" cy="1780090"/>
                    </a:xfrm>
                    <a:prstGeom prst="rect">
                      <a:avLst/>
                    </a:prstGeom>
                    <a:noFill/>
                    <a:ln>
                      <a:noFill/>
                    </a:ln>
                  </pic:spPr>
                </pic:pic>
              </a:graphicData>
            </a:graphic>
          </wp:inline>
        </w:drawing>
      </w:r>
    </w:p>
    <w:p w:rsidR="00905823" w:rsidRPr="00D06AEF" w:rsidRDefault="00905823" w:rsidP="00905823">
      <w:pPr>
        <w:jc w:val="center"/>
        <w:rPr>
          <w:u w:val="single"/>
        </w:rPr>
      </w:pPr>
      <w:r w:rsidRPr="000B5661">
        <w:rPr>
          <w:b/>
          <w:u w:val="single"/>
        </w:rPr>
        <w:t xml:space="preserve">Figure </w:t>
      </w:r>
      <w:r>
        <w:rPr>
          <w:b/>
          <w:u w:val="single"/>
        </w:rPr>
        <w:t>11</w:t>
      </w:r>
      <w:r w:rsidRPr="000B5661">
        <w:rPr>
          <w:b/>
          <w:u w:val="single"/>
        </w:rPr>
        <w:t>.</w:t>
      </w:r>
      <w:r w:rsidR="005B6E23">
        <w:t xml:space="preserve">  It may be necessary to trim</w:t>
      </w:r>
      <w:r>
        <w:t xml:space="preserve"> the key tabs from </w:t>
      </w:r>
      <w:r w:rsidR="009B139C">
        <w:t xml:space="preserve">the </w:t>
      </w:r>
      <w:r>
        <w:t xml:space="preserve">power </w:t>
      </w:r>
      <w:r w:rsidR="009B139C">
        <w:t>connectors</w:t>
      </w:r>
      <w:r>
        <w:t>.</w:t>
      </w:r>
    </w:p>
    <w:p w:rsidR="00905823" w:rsidRDefault="00905823" w:rsidP="004C6835">
      <w:pPr>
        <w:jc w:val="both"/>
        <w:rPr>
          <w:u w:val="single"/>
        </w:rPr>
      </w:pPr>
    </w:p>
    <w:p w:rsidR="00C867C6" w:rsidRDefault="00C867C6" w:rsidP="004C6835">
      <w:pPr>
        <w:jc w:val="both"/>
        <w:rPr>
          <w:u w:val="single"/>
        </w:rPr>
      </w:pPr>
      <w:r w:rsidRPr="00C867C6">
        <w:rPr>
          <w:u w:val="single"/>
        </w:rPr>
        <w:t xml:space="preserve">Video </w:t>
      </w:r>
    </w:p>
    <w:p w:rsidR="00C867C6" w:rsidRDefault="00C867C6" w:rsidP="004C6835">
      <w:pPr>
        <w:jc w:val="both"/>
        <w:rPr>
          <w:u w:val="single"/>
        </w:rPr>
      </w:pPr>
    </w:p>
    <w:p w:rsidR="00C867C6" w:rsidRPr="00C867C6" w:rsidRDefault="00C867C6" w:rsidP="004C6835">
      <w:pPr>
        <w:jc w:val="both"/>
      </w:pPr>
      <w:r>
        <w:t xml:space="preserve">The PC-Retro does not have an integral </w:t>
      </w:r>
      <w:r w:rsidR="00497A06">
        <w:t xml:space="preserve">motherboard </w:t>
      </w:r>
      <w:r>
        <w:t>video output.  Video output requires the addition of an</w:t>
      </w:r>
      <w:r w:rsidR="00924DB3">
        <w:t xml:space="preserve"> 8 bit compatible</w:t>
      </w:r>
      <w:r>
        <w:t xml:space="preserve"> ISA video card.</w:t>
      </w:r>
      <w:r w:rsidR="00497A06">
        <w:t xml:space="preserve">  The main choices for video</w:t>
      </w:r>
      <w:r w:rsidR="0051023C">
        <w:t xml:space="preserve"> output</w:t>
      </w:r>
      <w:r w:rsidR="00497A06">
        <w:t xml:space="preserve"> are MDA,</w:t>
      </w:r>
      <w:r w:rsidR="00924DB3">
        <w:t xml:space="preserve"> Hercules,</w:t>
      </w:r>
      <w:r w:rsidR="00497A06">
        <w:t xml:space="preserve"> CGA, EGA or VGA.  The MDA</w:t>
      </w:r>
      <w:r w:rsidR="00924DB3">
        <w:t>, Hercules</w:t>
      </w:r>
      <w:r w:rsidR="00497A06">
        <w:t xml:space="preserve"> and CGA video</w:t>
      </w:r>
      <w:r w:rsidR="0051023C">
        <w:t xml:space="preserve"> cards</w:t>
      </w:r>
      <w:r w:rsidR="00497A06">
        <w:t xml:space="preserve"> are native vintage choices for the time period, but the monitors compatible with these video modes are difficult to locate</w:t>
      </w:r>
      <w:r w:rsidR="002864A0">
        <w:t xml:space="preserve"> and expensive to purchase</w:t>
      </w:r>
      <w:r w:rsidR="00497A06">
        <w:t>.</w:t>
      </w:r>
      <w:r w:rsidR="0051023C">
        <w:t xml:space="preserve">  </w:t>
      </w:r>
      <w:r w:rsidR="002864A0">
        <w:t>However, m</w:t>
      </w:r>
      <w:r w:rsidR="0051023C">
        <w:t xml:space="preserve">any ISA VGA cards will work with the PC-Retro and </w:t>
      </w:r>
      <w:r w:rsidR="002864A0">
        <w:t>VGA</w:t>
      </w:r>
      <w:r w:rsidR="0051023C">
        <w:t xml:space="preserve"> monitors </w:t>
      </w:r>
      <w:r w:rsidR="002864A0">
        <w:t>remain</w:t>
      </w:r>
      <w:r w:rsidR="0051023C">
        <w:t xml:space="preserve"> widely available.  We expect most kit builders will choose the VGA option.</w:t>
      </w:r>
      <w:r w:rsidR="00497A06">
        <w:t xml:space="preserve"> </w:t>
      </w:r>
      <w:r w:rsidR="00924DB3">
        <w:t xml:space="preserve">Figure </w:t>
      </w:r>
      <w:r w:rsidR="002D1FD1">
        <w:t>12</w:t>
      </w:r>
      <w:r w:rsidR="00924DB3">
        <w:t xml:space="preserve"> shows some typical compatible video cards.</w:t>
      </w:r>
      <w:r w:rsidR="00497A06">
        <w:t xml:space="preserve"> </w:t>
      </w:r>
    </w:p>
    <w:p w:rsidR="00C867C6" w:rsidRPr="00C867C6" w:rsidRDefault="00C867C6" w:rsidP="004C6835">
      <w:pPr>
        <w:jc w:val="both"/>
      </w:pPr>
    </w:p>
    <w:p w:rsidR="004C6835" w:rsidRDefault="004C6835" w:rsidP="00531CFE">
      <w:pPr>
        <w:jc w:val="both"/>
      </w:pPr>
    </w:p>
    <w:p w:rsidR="004C6835" w:rsidRDefault="004C6835" w:rsidP="00531CFE">
      <w:pPr>
        <w:jc w:val="both"/>
        <w:rPr>
          <w:u w:val="single"/>
        </w:rPr>
      </w:pPr>
      <w:r w:rsidRPr="004C6835">
        <w:rPr>
          <w:u w:val="single"/>
        </w:rPr>
        <w:t>BIOS</w:t>
      </w:r>
    </w:p>
    <w:p w:rsidR="004C6835" w:rsidRDefault="004C6835" w:rsidP="00531CFE">
      <w:pPr>
        <w:jc w:val="both"/>
        <w:rPr>
          <w:u w:val="single"/>
        </w:rPr>
      </w:pPr>
    </w:p>
    <w:p w:rsidR="004C6835" w:rsidRDefault="004C6835" w:rsidP="00531CFE">
      <w:pPr>
        <w:jc w:val="both"/>
      </w:pPr>
      <w:r>
        <w:t xml:space="preserve">The 8K of BIOS software (Basic Input Output System) for the PC-Retro is contained in ROM chip IC U-33 on the motherboard.  The ROM IC is an MC68766 from Motorola.  The ROM can be erased with an UV eraser and new code </w:t>
      </w:r>
      <w:r w:rsidR="00301957">
        <w:t>‘burned’ into the chip</w:t>
      </w:r>
      <w:r>
        <w:t>, however it is difficult to find a EPROM programmer capable of working with the vintage IC chip.  It is also possible to use an adapter in the ROM socket that will allow the use of a more traditional ROM, such as the 28128, etc.</w:t>
      </w:r>
    </w:p>
    <w:p w:rsidR="004C6835" w:rsidRDefault="004C6835" w:rsidP="00531CFE">
      <w:pPr>
        <w:jc w:val="both"/>
      </w:pPr>
    </w:p>
    <w:p w:rsidR="004C6835" w:rsidRDefault="004C6835" w:rsidP="00531CFE">
      <w:pPr>
        <w:jc w:val="both"/>
      </w:pPr>
      <w:r>
        <w:t>The BIOS provided with the kit is known as the ‘Anonymous BIOS’.  The source code and tools for recompiling the code are provided on the PC-Retro CD.  It is also possible to install the original IBM PC BIOS, such as the 10/27/1982 version, which is widely available on the worldwide web.</w:t>
      </w:r>
      <w:r w:rsidR="0047312A">
        <w:t xml:space="preserve">  One caution with working with the original BIOS from IBM: The memory banks must be completely filled with memory, otherwise the board won’t boot.  It is a bug in the original IBM code!</w:t>
      </w:r>
      <w:r>
        <w:t xml:space="preserve"> </w:t>
      </w:r>
    </w:p>
    <w:p w:rsidR="00F1595D" w:rsidRDefault="00F1595D" w:rsidP="00531CFE">
      <w:pPr>
        <w:jc w:val="both"/>
      </w:pPr>
    </w:p>
    <w:p w:rsidR="00F1595D" w:rsidRDefault="00F1595D" w:rsidP="00F1595D">
      <w:pPr>
        <w:jc w:val="center"/>
      </w:pPr>
      <w:r>
        <w:rPr>
          <w:noProof/>
        </w:rPr>
        <w:lastRenderedPageBreak/>
        <w:drawing>
          <wp:inline distT="0" distB="0" distL="0" distR="0">
            <wp:extent cx="4290646" cy="2018180"/>
            <wp:effectExtent l="0" t="0" r="0" b="1270"/>
            <wp:docPr id="12" name="Picture 12" descr="C:\Users\mmruzek\Desktop\PC-RETRO Disk\PC-RETRO Kit Construction\Anon_Boot_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mruzek\Desktop\PC-RETRO Disk\PC-RETRO Kit Construction\Anon_Boot_Scree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88694" cy="2017262"/>
                    </a:xfrm>
                    <a:prstGeom prst="rect">
                      <a:avLst/>
                    </a:prstGeom>
                    <a:noFill/>
                    <a:ln>
                      <a:noFill/>
                    </a:ln>
                  </pic:spPr>
                </pic:pic>
              </a:graphicData>
            </a:graphic>
          </wp:inline>
        </w:drawing>
      </w:r>
    </w:p>
    <w:p w:rsidR="00D445AC" w:rsidRDefault="00F1595D" w:rsidP="00F1595D">
      <w:pPr>
        <w:jc w:val="center"/>
      </w:pPr>
      <w:r w:rsidRPr="000B5661">
        <w:rPr>
          <w:b/>
          <w:u w:val="single"/>
        </w:rPr>
        <w:t xml:space="preserve">Figure </w:t>
      </w:r>
      <w:r>
        <w:rPr>
          <w:b/>
          <w:u w:val="single"/>
        </w:rPr>
        <w:t>1</w:t>
      </w:r>
      <w:r w:rsidR="00905823">
        <w:rPr>
          <w:b/>
          <w:u w:val="single"/>
        </w:rPr>
        <w:t>2</w:t>
      </w:r>
      <w:r w:rsidRPr="000B5661">
        <w:rPr>
          <w:b/>
          <w:u w:val="single"/>
        </w:rPr>
        <w:t>.</w:t>
      </w:r>
      <w:r>
        <w:t xml:space="preserve">  Anonymous BIOS welcome screen.</w:t>
      </w:r>
    </w:p>
    <w:p w:rsidR="00F1595D" w:rsidRDefault="00F1595D" w:rsidP="00531CFE">
      <w:pPr>
        <w:jc w:val="both"/>
      </w:pPr>
    </w:p>
    <w:p w:rsidR="00D445AC" w:rsidRDefault="00D445AC" w:rsidP="00D445AC">
      <w:pPr>
        <w:jc w:val="both"/>
        <w:rPr>
          <w:u w:val="single"/>
        </w:rPr>
      </w:pPr>
      <w:r w:rsidRPr="00C867C6">
        <w:rPr>
          <w:u w:val="single"/>
        </w:rPr>
        <w:t>Testing</w:t>
      </w:r>
    </w:p>
    <w:p w:rsidR="00D445AC" w:rsidRDefault="00D445AC" w:rsidP="00D445AC">
      <w:pPr>
        <w:jc w:val="both"/>
        <w:rPr>
          <w:u w:val="single"/>
        </w:rPr>
      </w:pPr>
    </w:p>
    <w:p w:rsidR="00D445AC" w:rsidRDefault="00D445AC" w:rsidP="00D445AC">
      <w:pPr>
        <w:jc w:val="both"/>
      </w:pPr>
      <w:r>
        <w:t>Before applying power for the first time we suggest measuring the resistance at the power connector between the 5 volt and ground pins.  The resistance should be greater than 100 ohms.  Do not proceed to apply power until the resistance is correct.  Low resistance indicates a direct short or an improperly installed capacitor or IC chip.</w:t>
      </w:r>
    </w:p>
    <w:p w:rsidR="00D22165" w:rsidRDefault="00D22165" w:rsidP="00531CFE">
      <w:pPr>
        <w:jc w:val="both"/>
      </w:pPr>
    </w:p>
    <w:p w:rsidR="00D22165" w:rsidRDefault="00D22165" w:rsidP="00531CFE">
      <w:pPr>
        <w:jc w:val="both"/>
        <w:rPr>
          <w:u w:val="single"/>
        </w:rPr>
      </w:pPr>
      <w:r w:rsidRPr="00D22165">
        <w:rPr>
          <w:u w:val="single"/>
        </w:rPr>
        <w:t>Cassette Port</w:t>
      </w:r>
    </w:p>
    <w:p w:rsidR="00D22165" w:rsidRDefault="00D22165" w:rsidP="00531CFE">
      <w:pPr>
        <w:jc w:val="both"/>
      </w:pPr>
      <w:r>
        <w:t>Using the cassette port is an advanced project.  The cassette port option was removed in the next version of the IBM product line: The XT Computer.  The cassette port cable used on the Radio Shack TRS-80 is also compatible with the PC-Retro.  Consult the Vintage Computer Forum for more information regards using the cassette port.</w:t>
      </w:r>
    </w:p>
    <w:p w:rsidR="00850244" w:rsidRDefault="00850244" w:rsidP="00531CFE">
      <w:pPr>
        <w:jc w:val="both"/>
      </w:pPr>
    </w:p>
    <w:p w:rsidR="00850244" w:rsidRDefault="00850244" w:rsidP="00531CFE">
      <w:pPr>
        <w:jc w:val="both"/>
        <w:rPr>
          <w:u w:val="single"/>
        </w:rPr>
      </w:pPr>
      <w:r w:rsidRPr="00850244">
        <w:rPr>
          <w:u w:val="single"/>
        </w:rPr>
        <w:t>Diagnostic BIOS</w:t>
      </w:r>
      <w:r w:rsidR="001A670D">
        <w:rPr>
          <w:u w:val="single"/>
        </w:rPr>
        <w:t xml:space="preserve"> Option</w:t>
      </w:r>
    </w:p>
    <w:p w:rsidR="00850244" w:rsidRDefault="00850244" w:rsidP="00531CFE">
      <w:pPr>
        <w:jc w:val="both"/>
        <w:rPr>
          <w:u w:val="single"/>
        </w:rPr>
      </w:pPr>
    </w:p>
    <w:p w:rsidR="00850244" w:rsidRDefault="00850244" w:rsidP="00531CFE">
      <w:pPr>
        <w:jc w:val="both"/>
      </w:pPr>
      <w:r>
        <w:t>Included on the PC-Retro CD is a copy of diagnostic ROM</w:t>
      </w:r>
      <w:r w:rsidR="001A670D">
        <w:t xml:space="preserve"> software code</w:t>
      </w:r>
      <w:r>
        <w:t xml:space="preserve"> called the Landmark SuperSoft Diagnostics</w:t>
      </w:r>
      <w:r w:rsidR="001A670D">
        <w:t xml:space="preserve"> (LMSS)</w:t>
      </w:r>
      <w:r>
        <w:t>.  The LMSS</w:t>
      </w:r>
      <w:r w:rsidR="001A670D">
        <w:t xml:space="preserve"> software code can be burned onto a ROM and substituted in IC location U-33, replacing the regular BIOS.  The code runs a series of diagnostic tests that determine the status of the motherboard, and is very useful to locate any problems.  The only requirement to use the code is regards the video output card, which must be either MDA, Hercules or CGA.  The code will not work correctly with EGA or VGA video cards.</w:t>
      </w:r>
      <w:r w:rsidR="00DC21A3">
        <w:t xml:space="preserve">  A screenshot of the software being used is shown in Figure </w:t>
      </w:r>
      <w:r w:rsidR="002864A0">
        <w:t>1</w:t>
      </w:r>
      <w:r w:rsidR="007A0D23">
        <w:t>3</w:t>
      </w:r>
      <w:r w:rsidR="00DC21A3">
        <w:t>.</w:t>
      </w:r>
      <w:r>
        <w:t xml:space="preserve"> </w:t>
      </w:r>
    </w:p>
    <w:p w:rsidR="00B30A81" w:rsidRDefault="00B30A81" w:rsidP="00531CFE">
      <w:pPr>
        <w:jc w:val="both"/>
      </w:pPr>
    </w:p>
    <w:p w:rsidR="00B30A81" w:rsidRDefault="00B30A81" w:rsidP="00B30A81">
      <w:pPr>
        <w:jc w:val="center"/>
      </w:pPr>
      <w:r>
        <w:rPr>
          <w:noProof/>
        </w:rPr>
        <w:lastRenderedPageBreak/>
        <w:drawing>
          <wp:inline distT="0" distB="0" distL="0" distR="0">
            <wp:extent cx="4149970" cy="2884417"/>
            <wp:effectExtent l="0" t="0" r="3175" b="0"/>
            <wp:docPr id="11" name="Picture 11" descr="C:\Users\mmruzek\Desktop\PC-RETRO Disk\PC-RETRO Kit Construction\DSC00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mruzek\Desktop\PC-RETRO Disk\PC-RETRO Kit Construction\DSC0024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53632" cy="2886962"/>
                    </a:xfrm>
                    <a:prstGeom prst="rect">
                      <a:avLst/>
                    </a:prstGeom>
                    <a:noFill/>
                    <a:ln>
                      <a:noFill/>
                    </a:ln>
                  </pic:spPr>
                </pic:pic>
              </a:graphicData>
            </a:graphic>
          </wp:inline>
        </w:drawing>
      </w:r>
    </w:p>
    <w:p w:rsidR="00B30A81" w:rsidRDefault="00B30A81" w:rsidP="00B30A81">
      <w:pPr>
        <w:jc w:val="center"/>
      </w:pPr>
      <w:r w:rsidRPr="000B5661">
        <w:rPr>
          <w:b/>
          <w:u w:val="single"/>
        </w:rPr>
        <w:t xml:space="preserve">Figure </w:t>
      </w:r>
      <w:r>
        <w:rPr>
          <w:b/>
          <w:u w:val="single"/>
        </w:rPr>
        <w:t>1</w:t>
      </w:r>
      <w:r w:rsidR="00905823">
        <w:rPr>
          <w:b/>
          <w:u w:val="single"/>
        </w:rPr>
        <w:t>3</w:t>
      </w:r>
      <w:r w:rsidRPr="000B5661">
        <w:rPr>
          <w:b/>
          <w:u w:val="single"/>
        </w:rPr>
        <w:t>.</w:t>
      </w:r>
      <w:r>
        <w:t xml:space="preserve">  View of the Landmark SuperSoft Diagnostic output screen.</w:t>
      </w:r>
    </w:p>
    <w:p w:rsidR="00905823" w:rsidRDefault="00905823" w:rsidP="00B30A81">
      <w:pPr>
        <w:jc w:val="center"/>
      </w:pPr>
    </w:p>
    <w:p w:rsidR="00905823" w:rsidRDefault="00905823" w:rsidP="00B30A81">
      <w:pPr>
        <w:jc w:val="center"/>
      </w:pPr>
      <w:r>
        <w:rPr>
          <w:noProof/>
        </w:rPr>
        <w:drawing>
          <wp:inline distT="0" distB="0" distL="0" distR="0">
            <wp:extent cx="2061458" cy="1892437"/>
            <wp:effectExtent l="0" t="0" r="0" b="0"/>
            <wp:docPr id="16" name="Picture 16" descr="C:\Users\mmruzek\Desktop\PC-RETRO Disk\PC-RETRO Kit Construction\Temp\MVC-00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mruzek\Desktop\PC-RETRO Disk\PC-RETRO Kit Construction\Temp\MVC-007F.JPG"/>
                    <pic:cNvPicPr>
                      <a:picLocks noChangeAspect="1" noChangeArrowheads="1"/>
                    </pic:cNvPicPr>
                  </pic:nvPicPr>
                  <pic:blipFill rotWithShape="1">
                    <a:blip r:embed="rId21">
                      <a:extLst>
                        <a:ext uri="{28A0092B-C50C-407E-A947-70E740481C1C}">
                          <a14:useLocalDpi xmlns:a14="http://schemas.microsoft.com/office/drawing/2010/main" val="0"/>
                        </a:ext>
                      </a:extLst>
                    </a:blip>
                    <a:srcRect l="16471" t="12257" r="21382" b="11650"/>
                    <a:stretch/>
                  </pic:blipFill>
                  <pic:spPr bwMode="auto">
                    <a:xfrm>
                      <a:off x="0" y="0"/>
                      <a:ext cx="2060741" cy="1891779"/>
                    </a:xfrm>
                    <a:prstGeom prst="rect">
                      <a:avLst/>
                    </a:prstGeom>
                    <a:noFill/>
                    <a:ln>
                      <a:noFill/>
                    </a:ln>
                    <a:extLst>
                      <a:ext uri="{53640926-AAD7-44D8-BBD7-CCE9431645EC}">
                        <a14:shadowObscured xmlns:a14="http://schemas.microsoft.com/office/drawing/2010/main"/>
                      </a:ext>
                    </a:extLst>
                  </pic:spPr>
                </pic:pic>
              </a:graphicData>
            </a:graphic>
          </wp:inline>
        </w:drawing>
      </w:r>
    </w:p>
    <w:p w:rsidR="00905823" w:rsidRDefault="00905823" w:rsidP="00B30A81">
      <w:pPr>
        <w:jc w:val="center"/>
      </w:pPr>
      <w:r w:rsidRPr="00905823">
        <w:rPr>
          <w:b/>
          <w:u w:val="single"/>
        </w:rPr>
        <w:t>Figure 14.</w:t>
      </w:r>
      <w:r>
        <w:t xml:space="preserve"> The diagnostic program can be burned on a 27XXX series chip and installed in socket U33 (BIOS Socket) by using an adapter.</w:t>
      </w:r>
    </w:p>
    <w:p w:rsidR="00924DB3" w:rsidRDefault="00924DB3" w:rsidP="00531CFE">
      <w:pPr>
        <w:jc w:val="both"/>
      </w:pPr>
    </w:p>
    <w:p w:rsidR="00924DB3" w:rsidRDefault="00924DB3" w:rsidP="00531CFE">
      <w:pPr>
        <w:jc w:val="both"/>
        <w:rPr>
          <w:u w:val="single"/>
        </w:rPr>
      </w:pPr>
      <w:r w:rsidRPr="00924DB3">
        <w:rPr>
          <w:u w:val="single"/>
        </w:rPr>
        <w:t>Resources</w:t>
      </w:r>
    </w:p>
    <w:p w:rsidR="00924DB3" w:rsidRDefault="00924DB3" w:rsidP="00531CFE">
      <w:pPr>
        <w:jc w:val="both"/>
        <w:rPr>
          <w:u w:val="single"/>
        </w:rPr>
      </w:pPr>
    </w:p>
    <w:p w:rsidR="00924DB3" w:rsidRDefault="00924DB3" w:rsidP="00531CFE">
      <w:pPr>
        <w:jc w:val="both"/>
      </w:pPr>
      <w:r>
        <w:t xml:space="preserve">The amount of information available on the worldwide web for the IBM PC is huge.  However, there are </w:t>
      </w:r>
      <w:r w:rsidR="00D06AEF">
        <w:t>3</w:t>
      </w:r>
      <w:r>
        <w:t xml:space="preserve"> websites that are absolutely fantastic for starting out…</w:t>
      </w:r>
    </w:p>
    <w:p w:rsidR="00924DB3" w:rsidRDefault="00924DB3" w:rsidP="00531CFE">
      <w:pPr>
        <w:jc w:val="both"/>
      </w:pPr>
    </w:p>
    <w:p w:rsidR="00924DB3" w:rsidRDefault="00924DB3" w:rsidP="00531CFE">
      <w:pPr>
        <w:jc w:val="both"/>
      </w:pPr>
      <w:r>
        <w:t>The single most useful and relevant website for the IBM PC 5150 and PC-Retro is:</w:t>
      </w:r>
    </w:p>
    <w:p w:rsidR="00924DB3" w:rsidRDefault="00924DB3" w:rsidP="00924DB3">
      <w:pPr>
        <w:jc w:val="center"/>
      </w:pPr>
      <w:r w:rsidRPr="00924DB3">
        <w:t>http://www.minuszerodegrees.net</w:t>
      </w:r>
    </w:p>
    <w:p w:rsidR="00924DB3" w:rsidRDefault="00924DB3" w:rsidP="00924DB3"/>
    <w:p w:rsidR="00924DB3" w:rsidRDefault="00924DB3" w:rsidP="00924DB3">
      <w:r>
        <w:t>The single most useful and active computer forum related to the IBM PC is:</w:t>
      </w:r>
    </w:p>
    <w:p w:rsidR="00924DB3" w:rsidRDefault="00EE208B" w:rsidP="00924DB3">
      <w:pPr>
        <w:jc w:val="center"/>
      </w:pPr>
      <w:r w:rsidRPr="00EE208B">
        <w:t>http://www.vintage-computer.com/vcforum/</w:t>
      </w:r>
    </w:p>
    <w:p w:rsidR="00EE208B" w:rsidRDefault="00EE208B" w:rsidP="00924DB3">
      <w:pPr>
        <w:jc w:val="center"/>
      </w:pPr>
    </w:p>
    <w:p w:rsidR="00EE208B" w:rsidRDefault="00EE208B" w:rsidP="00EE208B">
      <w:r>
        <w:lastRenderedPageBreak/>
        <w:t>The website which details the Anonymous BIOS is:</w:t>
      </w:r>
    </w:p>
    <w:p w:rsidR="00EE208B" w:rsidRPr="00924DB3" w:rsidRDefault="00EE208B" w:rsidP="00EE208B">
      <w:pPr>
        <w:jc w:val="center"/>
      </w:pPr>
      <w:r>
        <w:t>http://www.phatcode.net</w:t>
      </w:r>
    </w:p>
    <w:p w:rsidR="00531CFE" w:rsidRPr="00531CFE" w:rsidRDefault="00531CFE" w:rsidP="00531CFE">
      <w:pPr>
        <w:jc w:val="both"/>
      </w:pPr>
    </w:p>
    <w:sectPr w:rsidR="00531CFE" w:rsidRPr="00531CFE" w:rsidSect="005D49F4">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AC2635"/>
    <w:multiLevelType w:val="hybridMultilevel"/>
    <w:tmpl w:val="27264EF0"/>
    <w:lvl w:ilvl="0" w:tplc="B1440DC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6"/>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3937"/>
    <w:rsid w:val="000753AB"/>
    <w:rsid w:val="000B5661"/>
    <w:rsid w:val="001A670D"/>
    <w:rsid w:val="001D52A1"/>
    <w:rsid w:val="001F19B9"/>
    <w:rsid w:val="002309F6"/>
    <w:rsid w:val="00251A53"/>
    <w:rsid w:val="00284FD1"/>
    <w:rsid w:val="002864A0"/>
    <w:rsid w:val="002D1FD1"/>
    <w:rsid w:val="00301957"/>
    <w:rsid w:val="00366DB7"/>
    <w:rsid w:val="003E7962"/>
    <w:rsid w:val="00400F95"/>
    <w:rsid w:val="0043669E"/>
    <w:rsid w:val="00464B58"/>
    <w:rsid w:val="00464EB6"/>
    <w:rsid w:val="0047312A"/>
    <w:rsid w:val="00497A06"/>
    <w:rsid w:val="004C093B"/>
    <w:rsid w:val="004C6835"/>
    <w:rsid w:val="00506A7A"/>
    <w:rsid w:val="0051023C"/>
    <w:rsid w:val="00531CFE"/>
    <w:rsid w:val="00532BC4"/>
    <w:rsid w:val="005B6E23"/>
    <w:rsid w:val="005D49F4"/>
    <w:rsid w:val="005E34A5"/>
    <w:rsid w:val="00644FA9"/>
    <w:rsid w:val="006612FB"/>
    <w:rsid w:val="006A5105"/>
    <w:rsid w:val="006C572A"/>
    <w:rsid w:val="00732B86"/>
    <w:rsid w:val="007A0D23"/>
    <w:rsid w:val="007D30DD"/>
    <w:rsid w:val="007F613F"/>
    <w:rsid w:val="00850244"/>
    <w:rsid w:val="00905823"/>
    <w:rsid w:val="00907C1F"/>
    <w:rsid w:val="00924DB3"/>
    <w:rsid w:val="00947E02"/>
    <w:rsid w:val="009B139C"/>
    <w:rsid w:val="00A628E5"/>
    <w:rsid w:val="00AA2527"/>
    <w:rsid w:val="00B30A81"/>
    <w:rsid w:val="00C05670"/>
    <w:rsid w:val="00C221EB"/>
    <w:rsid w:val="00C32E61"/>
    <w:rsid w:val="00C84077"/>
    <w:rsid w:val="00C85F3E"/>
    <w:rsid w:val="00C867C6"/>
    <w:rsid w:val="00CC46EE"/>
    <w:rsid w:val="00D06AEF"/>
    <w:rsid w:val="00D22165"/>
    <w:rsid w:val="00D43937"/>
    <w:rsid w:val="00D445AC"/>
    <w:rsid w:val="00D6797D"/>
    <w:rsid w:val="00DC21A3"/>
    <w:rsid w:val="00DF28B2"/>
    <w:rsid w:val="00E45607"/>
    <w:rsid w:val="00EB2A96"/>
    <w:rsid w:val="00EE208B"/>
    <w:rsid w:val="00EE330D"/>
    <w:rsid w:val="00F1595D"/>
    <w:rsid w:val="00F60778"/>
    <w:rsid w:val="00F85D2B"/>
    <w:rsid w:val="00FA195A"/>
    <w:rsid w:val="00FA63E0"/>
    <w:rsid w:val="00FF75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75B5"/>
    <w:pPr>
      <w:spacing w:after="0"/>
    </w:pPr>
    <w:rPr>
      <w:sz w:val="28"/>
    </w:rPr>
  </w:style>
  <w:style w:type="paragraph" w:styleId="Heading1">
    <w:name w:val="heading 1"/>
    <w:basedOn w:val="Normal"/>
    <w:next w:val="Normal"/>
    <w:link w:val="Heading1Char"/>
    <w:uiPriority w:val="9"/>
    <w:qFormat/>
    <w:rsid w:val="00FF75B5"/>
    <w:pPr>
      <w:keepNext/>
      <w:spacing w:before="240" w:after="60"/>
      <w:outlineLvl w:val="0"/>
    </w:pPr>
    <w:rPr>
      <w:rFonts w:eastAsiaTheme="majorEastAsia" w:cstheme="majorBidi"/>
      <w:b/>
      <w:bCs/>
      <w:kern w:val="32"/>
      <w:sz w:val="32"/>
      <w:szCs w:val="32"/>
    </w:rPr>
  </w:style>
  <w:style w:type="paragraph" w:styleId="Heading2">
    <w:name w:val="heading 2"/>
    <w:basedOn w:val="Normal"/>
    <w:next w:val="Normal"/>
    <w:link w:val="Heading2Char"/>
    <w:uiPriority w:val="9"/>
    <w:unhideWhenUsed/>
    <w:qFormat/>
    <w:rsid w:val="00FF75B5"/>
    <w:pPr>
      <w:keepNext/>
      <w:spacing w:before="240" w:after="60"/>
      <w:outlineLvl w:val="1"/>
    </w:pPr>
    <w:rPr>
      <w:rFonts w:eastAsiaTheme="majorEastAsia" w:cstheme="majorBidi"/>
      <w:b/>
      <w:bCs/>
      <w:i/>
      <w:iCs/>
      <w:szCs w:val="28"/>
    </w:rPr>
  </w:style>
  <w:style w:type="paragraph" w:styleId="Heading3">
    <w:name w:val="heading 3"/>
    <w:basedOn w:val="Normal"/>
    <w:next w:val="Normal"/>
    <w:link w:val="Heading3Char"/>
    <w:uiPriority w:val="9"/>
    <w:unhideWhenUsed/>
    <w:qFormat/>
    <w:rsid w:val="00FF75B5"/>
    <w:pPr>
      <w:keepNext/>
      <w:spacing w:before="240" w:after="60"/>
      <w:outlineLvl w:val="2"/>
    </w:pPr>
    <w:rPr>
      <w:rFonts w:eastAsiaTheme="majorEastAsia" w:cstheme="majorBidi"/>
      <w:b/>
      <w:bCs/>
      <w:sz w:val="26"/>
      <w:szCs w:val="26"/>
    </w:rPr>
  </w:style>
  <w:style w:type="paragraph" w:styleId="Heading4">
    <w:name w:val="heading 4"/>
    <w:basedOn w:val="Normal"/>
    <w:next w:val="Normal"/>
    <w:link w:val="Heading4Char"/>
    <w:uiPriority w:val="9"/>
    <w:unhideWhenUsed/>
    <w:qFormat/>
    <w:rsid w:val="00FF75B5"/>
    <w:pPr>
      <w:keepNext/>
      <w:spacing w:before="240" w:after="60"/>
      <w:outlineLvl w:val="3"/>
    </w:pPr>
    <w:rPr>
      <w:rFonts w:eastAsiaTheme="minorEastAsia" w:cstheme="minorBidi"/>
      <w:b/>
      <w:bCs/>
      <w:szCs w:val="28"/>
    </w:rPr>
  </w:style>
  <w:style w:type="paragraph" w:styleId="Heading5">
    <w:name w:val="heading 5"/>
    <w:basedOn w:val="Normal"/>
    <w:next w:val="Normal"/>
    <w:link w:val="Heading5Char"/>
    <w:uiPriority w:val="9"/>
    <w:unhideWhenUsed/>
    <w:qFormat/>
    <w:rsid w:val="00FF75B5"/>
    <w:pPr>
      <w:spacing w:before="240" w:after="60"/>
      <w:outlineLvl w:val="4"/>
    </w:pPr>
    <w:rPr>
      <w:rFonts w:eastAsiaTheme="minorEastAsia" w:cstheme="minorBid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75B5"/>
    <w:rPr>
      <w:rFonts w:eastAsiaTheme="majorEastAsia" w:cstheme="majorBidi"/>
      <w:b/>
      <w:bCs/>
      <w:kern w:val="32"/>
      <w:sz w:val="32"/>
      <w:szCs w:val="32"/>
    </w:rPr>
  </w:style>
  <w:style w:type="character" w:customStyle="1" w:styleId="Heading2Char">
    <w:name w:val="Heading 2 Char"/>
    <w:basedOn w:val="DefaultParagraphFont"/>
    <w:link w:val="Heading2"/>
    <w:uiPriority w:val="9"/>
    <w:rsid w:val="00FF75B5"/>
    <w:rPr>
      <w:rFonts w:eastAsiaTheme="majorEastAsia" w:cstheme="majorBidi"/>
      <w:b/>
      <w:bCs/>
      <w:i/>
      <w:iCs/>
      <w:sz w:val="28"/>
      <w:szCs w:val="28"/>
    </w:rPr>
  </w:style>
  <w:style w:type="character" w:customStyle="1" w:styleId="Heading3Char">
    <w:name w:val="Heading 3 Char"/>
    <w:basedOn w:val="DefaultParagraphFont"/>
    <w:link w:val="Heading3"/>
    <w:uiPriority w:val="9"/>
    <w:rsid w:val="00FF75B5"/>
    <w:rPr>
      <w:rFonts w:eastAsiaTheme="majorEastAsia" w:cstheme="majorBidi"/>
      <w:b/>
      <w:bCs/>
      <w:sz w:val="26"/>
      <w:szCs w:val="26"/>
    </w:rPr>
  </w:style>
  <w:style w:type="character" w:customStyle="1" w:styleId="Heading4Char">
    <w:name w:val="Heading 4 Char"/>
    <w:basedOn w:val="DefaultParagraphFont"/>
    <w:link w:val="Heading4"/>
    <w:uiPriority w:val="9"/>
    <w:rsid w:val="00FF75B5"/>
    <w:rPr>
      <w:rFonts w:eastAsiaTheme="minorEastAsia" w:cstheme="minorBidi"/>
      <w:b/>
      <w:bCs/>
      <w:sz w:val="28"/>
      <w:szCs w:val="28"/>
    </w:rPr>
  </w:style>
  <w:style w:type="character" w:customStyle="1" w:styleId="Heading5Char">
    <w:name w:val="Heading 5 Char"/>
    <w:basedOn w:val="DefaultParagraphFont"/>
    <w:link w:val="Heading5"/>
    <w:uiPriority w:val="9"/>
    <w:rsid w:val="00FF75B5"/>
    <w:rPr>
      <w:rFonts w:eastAsiaTheme="minorEastAsia" w:cstheme="minorBidi"/>
      <w:b/>
      <w:bCs/>
      <w:i/>
      <w:iCs/>
      <w:sz w:val="26"/>
      <w:szCs w:val="26"/>
    </w:rPr>
  </w:style>
  <w:style w:type="paragraph" w:styleId="NoSpacing">
    <w:name w:val="No Spacing"/>
    <w:uiPriority w:val="1"/>
    <w:qFormat/>
    <w:rsid w:val="00FF75B5"/>
    <w:rPr>
      <w:sz w:val="28"/>
    </w:rPr>
  </w:style>
  <w:style w:type="paragraph" w:styleId="ListParagraph">
    <w:name w:val="List Paragraph"/>
    <w:basedOn w:val="Normal"/>
    <w:uiPriority w:val="34"/>
    <w:qFormat/>
    <w:rsid w:val="004C6835"/>
    <w:pPr>
      <w:ind w:left="720"/>
      <w:contextualSpacing/>
    </w:pPr>
  </w:style>
  <w:style w:type="character" w:styleId="Hyperlink">
    <w:name w:val="Hyperlink"/>
    <w:basedOn w:val="DefaultParagraphFont"/>
    <w:uiPriority w:val="99"/>
    <w:unhideWhenUsed/>
    <w:rsid w:val="00924DB3"/>
    <w:rPr>
      <w:color w:val="0000FF" w:themeColor="hyperlink"/>
      <w:u w:val="single"/>
    </w:rPr>
  </w:style>
  <w:style w:type="paragraph" w:styleId="BalloonText">
    <w:name w:val="Balloon Text"/>
    <w:basedOn w:val="Normal"/>
    <w:link w:val="BalloonTextChar"/>
    <w:uiPriority w:val="99"/>
    <w:semiHidden/>
    <w:unhideWhenUsed/>
    <w:rsid w:val="00644FA9"/>
    <w:rPr>
      <w:rFonts w:ascii="Tahoma" w:hAnsi="Tahoma" w:cs="Tahoma"/>
      <w:sz w:val="16"/>
      <w:szCs w:val="16"/>
    </w:rPr>
  </w:style>
  <w:style w:type="character" w:customStyle="1" w:styleId="BalloonTextChar">
    <w:name w:val="Balloon Text Char"/>
    <w:basedOn w:val="DefaultParagraphFont"/>
    <w:link w:val="BalloonText"/>
    <w:uiPriority w:val="99"/>
    <w:semiHidden/>
    <w:rsid w:val="00644FA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75B5"/>
    <w:pPr>
      <w:spacing w:after="0"/>
    </w:pPr>
    <w:rPr>
      <w:sz w:val="28"/>
    </w:rPr>
  </w:style>
  <w:style w:type="paragraph" w:styleId="Heading1">
    <w:name w:val="heading 1"/>
    <w:basedOn w:val="Normal"/>
    <w:next w:val="Normal"/>
    <w:link w:val="Heading1Char"/>
    <w:uiPriority w:val="9"/>
    <w:qFormat/>
    <w:rsid w:val="00FF75B5"/>
    <w:pPr>
      <w:keepNext/>
      <w:spacing w:before="240" w:after="60"/>
      <w:outlineLvl w:val="0"/>
    </w:pPr>
    <w:rPr>
      <w:rFonts w:eastAsiaTheme="majorEastAsia" w:cstheme="majorBidi"/>
      <w:b/>
      <w:bCs/>
      <w:kern w:val="32"/>
      <w:sz w:val="32"/>
      <w:szCs w:val="32"/>
    </w:rPr>
  </w:style>
  <w:style w:type="paragraph" w:styleId="Heading2">
    <w:name w:val="heading 2"/>
    <w:basedOn w:val="Normal"/>
    <w:next w:val="Normal"/>
    <w:link w:val="Heading2Char"/>
    <w:uiPriority w:val="9"/>
    <w:unhideWhenUsed/>
    <w:qFormat/>
    <w:rsid w:val="00FF75B5"/>
    <w:pPr>
      <w:keepNext/>
      <w:spacing w:before="240" w:after="60"/>
      <w:outlineLvl w:val="1"/>
    </w:pPr>
    <w:rPr>
      <w:rFonts w:eastAsiaTheme="majorEastAsia" w:cstheme="majorBidi"/>
      <w:b/>
      <w:bCs/>
      <w:i/>
      <w:iCs/>
      <w:szCs w:val="28"/>
    </w:rPr>
  </w:style>
  <w:style w:type="paragraph" w:styleId="Heading3">
    <w:name w:val="heading 3"/>
    <w:basedOn w:val="Normal"/>
    <w:next w:val="Normal"/>
    <w:link w:val="Heading3Char"/>
    <w:uiPriority w:val="9"/>
    <w:unhideWhenUsed/>
    <w:qFormat/>
    <w:rsid w:val="00FF75B5"/>
    <w:pPr>
      <w:keepNext/>
      <w:spacing w:before="240" w:after="60"/>
      <w:outlineLvl w:val="2"/>
    </w:pPr>
    <w:rPr>
      <w:rFonts w:eastAsiaTheme="majorEastAsia" w:cstheme="majorBidi"/>
      <w:b/>
      <w:bCs/>
      <w:sz w:val="26"/>
      <w:szCs w:val="26"/>
    </w:rPr>
  </w:style>
  <w:style w:type="paragraph" w:styleId="Heading4">
    <w:name w:val="heading 4"/>
    <w:basedOn w:val="Normal"/>
    <w:next w:val="Normal"/>
    <w:link w:val="Heading4Char"/>
    <w:uiPriority w:val="9"/>
    <w:unhideWhenUsed/>
    <w:qFormat/>
    <w:rsid w:val="00FF75B5"/>
    <w:pPr>
      <w:keepNext/>
      <w:spacing w:before="240" w:after="60"/>
      <w:outlineLvl w:val="3"/>
    </w:pPr>
    <w:rPr>
      <w:rFonts w:eastAsiaTheme="minorEastAsia" w:cstheme="minorBidi"/>
      <w:b/>
      <w:bCs/>
      <w:szCs w:val="28"/>
    </w:rPr>
  </w:style>
  <w:style w:type="paragraph" w:styleId="Heading5">
    <w:name w:val="heading 5"/>
    <w:basedOn w:val="Normal"/>
    <w:next w:val="Normal"/>
    <w:link w:val="Heading5Char"/>
    <w:uiPriority w:val="9"/>
    <w:unhideWhenUsed/>
    <w:qFormat/>
    <w:rsid w:val="00FF75B5"/>
    <w:pPr>
      <w:spacing w:before="240" w:after="60"/>
      <w:outlineLvl w:val="4"/>
    </w:pPr>
    <w:rPr>
      <w:rFonts w:eastAsiaTheme="minorEastAsia" w:cstheme="minorBid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75B5"/>
    <w:rPr>
      <w:rFonts w:eastAsiaTheme="majorEastAsia" w:cstheme="majorBidi"/>
      <w:b/>
      <w:bCs/>
      <w:kern w:val="32"/>
      <w:sz w:val="32"/>
      <w:szCs w:val="32"/>
    </w:rPr>
  </w:style>
  <w:style w:type="character" w:customStyle="1" w:styleId="Heading2Char">
    <w:name w:val="Heading 2 Char"/>
    <w:basedOn w:val="DefaultParagraphFont"/>
    <w:link w:val="Heading2"/>
    <w:uiPriority w:val="9"/>
    <w:rsid w:val="00FF75B5"/>
    <w:rPr>
      <w:rFonts w:eastAsiaTheme="majorEastAsia" w:cstheme="majorBidi"/>
      <w:b/>
      <w:bCs/>
      <w:i/>
      <w:iCs/>
      <w:sz w:val="28"/>
      <w:szCs w:val="28"/>
    </w:rPr>
  </w:style>
  <w:style w:type="character" w:customStyle="1" w:styleId="Heading3Char">
    <w:name w:val="Heading 3 Char"/>
    <w:basedOn w:val="DefaultParagraphFont"/>
    <w:link w:val="Heading3"/>
    <w:uiPriority w:val="9"/>
    <w:rsid w:val="00FF75B5"/>
    <w:rPr>
      <w:rFonts w:eastAsiaTheme="majorEastAsia" w:cstheme="majorBidi"/>
      <w:b/>
      <w:bCs/>
      <w:sz w:val="26"/>
      <w:szCs w:val="26"/>
    </w:rPr>
  </w:style>
  <w:style w:type="character" w:customStyle="1" w:styleId="Heading4Char">
    <w:name w:val="Heading 4 Char"/>
    <w:basedOn w:val="DefaultParagraphFont"/>
    <w:link w:val="Heading4"/>
    <w:uiPriority w:val="9"/>
    <w:rsid w:val="00FF75B5"/>
    <w:rPr>
      <w:rFonts w:eastAsiaTheme="minorEastAsia" w:cstheme="minorBidi"/>
      <w:b/>
      <w:bCs/>
      <w:sz w:val="28"/>
      <w:szCs w:val="28"/>
    </w:rPr>
  </w:style>
  <w:style w:type="character" w:customStyle="1" w:styleId="Heading5Char">
    <w:name w:val="Heading 5 Char"/>
    <w:basedOn w:val="DefaultParagraphFont"/>
    <w:link w:val="Heading5"/>
    <w:uiPriority w:val="9"/>
    <w:rsid w:val="00FF75B5"/>
    <w:rPr>
      <w:rFonts w:eastAsiaTheme="minorEastAsia" w:cstheme="minorBidi"/>
      <w:b/>
      <w:bCs/>
      <w:i/>
      <w:iCs/>
      <w:sz w:val="26"/>
      <w:szCs w:val="26"/>
    </w:rPr>
  </w:style>
  <w:style w:type="paragraph" w:styleId="NoSpacing">
    <w:name w:val="No Spacing"/>
    <w:uiPriority w:val="1"/>
    <w:qFormat/>
    <w:rsid w:val="00FF75B5"/>
    <w:rPr>
      <w:sz w:val="28"/>
    </w:rPr>
  </w:style>
  <w:style w:type="paragraph" w:styleId="ListParagraph">
    <w:name w:val="List Paragraph"/>
    <w:basedOn w:val="Normal"/>
    <w:uiPriority w:val="34"/>
    <w:qFormat/>
    <w:rsid w:val="004C6835"/>
    <w:pPr>
      <w:ind w:left="720"/>
      <w:contextualSpacing/>
    </w:pPr>
  </w:style>
  <w:style w:type="character" w:styleId="Hyperlink">
    <w:name w:val="Hyperlink"/>
    <w:basedOn w:val="DefaultParagraphFont"/>
    <w:uiPriority w:val="99"/>
    <w:unhideWhenUsed/>
    <w:rsid w:val="00924DB3"/>
    <w:rPr>
      <w:color w:val="0000FF" w:themeColor="hyperlink"/>
      <w:u w:val="single"/>
    </w:rPr>
  </w:style>
  <w:style w:type="paragraph" w:styleId="BalloonText">
    <w:name w:val="Balloon Text"/>
    <w:basedOn w:val="Normal"/>
    <w:link w:val="BalloonTextChar"/>
    <w:uiPriority w:val="99"/>
    <w:semiHidden/>
    <w:unhideWhenUsed/>
    <w:rsid w:val="00644FA9"/>
    <w:rPr>
      <w:rFonts w:ascii="Tahoma" w:hAnsi="Tahoma" w:cs="Tahoma"/>
      <w:sz w:val="16"/>
      <w:szCs w:val="16"/>
    </w:rPr>
  </w:style>
  <w:style w:type="character" w:customStyle="1" w:styleId="BalloonTextChar">
    <w:name w:val="Balloon Text Char"/>
    <w:basedOn w:val="DefaultParagraphFont"/>
    <w:link w:val="BalloonText"/>
    <w:uiPriority w:val="99"/>
    <w:semiHidden/>
    <w:rsid w:val="00644FA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3470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10</Pages>
  <Words>1447</Words>
  <Characters>8254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mmruzek</dc:creator>
  <cp:lastModifiedBy>mmruzek</cp:lastModifiedBy>
  <cp:revision>6</cp:revision>
  <dcterms:created xsi:type="dcterms:W3CDTF">2013-03-30T18:49:00Z</dcterms:created>
  <dcterms:modified xsi:type="dcterms:W3CDTF">2017-03-22T10:49:00Z</dcterms:modified>
</cp:coreProperties>
</file>